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tbl>
      <w:tblPr>
        <w:tblStyle w:val="Table1"/>
        <w:tblW w:w="10606.0" w:type="dxa"/>
        <w:jc w:val="left"/>
        <w:tblInd w:w="0.0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000"/>
      </w:tblPr>
      <w:tblGrid>
        <w:gridCol w:w="10606"/>
        <w:tblGridChange w:id="0">
          <w:tblGrid>
            <w:gridCol w:w="10606"/>
          </w:tblGrid>
        </w:tblGridChange>
      </w:tblGrid>
      <w:tr>
        <w:trPr>
          <w:cantSplit w:val="0"/>
          <w:tblHeader w:val="0"/>
        </w:trPr>
        <w:tc>
          <w:tcPr>
            <w:shd w:fill="e52713" w:val="clear"/>
            <w:vAlign w:val="center"/>
          </w:tcPr>
          <w:p w:rsidR="00000000" w:rsidDel="00000000" w:rsidP="00000000" w:rsidRDefault="00000000" w:rsidRPr="00000000" w14:paraId="00000002">
            <w:pPr>
              <w:pStyle w:val="Heading1"/>
              <w:spacing w:after="0" w:before="0" w:lineRule="auto"/>
              <w:rPr>
                <w:rFonts w:ascii="Times New Roman" w:cs="Times New Roman" w:eastAsia="Times New Roman" w:hAnsi="Times New Roman"/>
                <w:color w:val="ffffff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color w:val="ffffff"/>
                <w:sz w:val="28"/>
                <w:szCs w:val="28"/>
                <w:rtl w:val="0"/>
              </w:rPr>
              <w:t xml:space="preserve">Connaissance de l’entreprise</w:t>
            </w:r>
          </w:p>
          <w:p w:rsidR="00000000" w:rsidDel="00000000" w:rsidP="00000000" w:rsidRDefault="00000000" w:rsidRPr="00000000" w14:paraId="00000003">
            <w:pPr>
              <w:pStyle w:val="Heading1"/>
              <w:spacing w:after="0" w:before="0" w:lineRule="auto"/>
              <w:rPr>
                <w:rFonts w:ascii="Times New Roman" w:cs="Times New Roman" w:eastAsia="Times New Roman" w:hAnsi="Times New Roman"/>
                <w:b w:val="0"/>
                <w:color w:val="ffffff"/>
                <w:sz w:val="28"/>
                <w:szCs w:val="2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color w:val="ffffff"/>
                <w:sz w:val="44"/>
                <w:szCs w:val="44"/>
                <w:rtl w:val="0"/>
              </w:rPr>
              <w:t xml:space="preserve">Fiche Projet 6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04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5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Groupe :  9</w:t>
        <w:tab/>
        <w:tab/>
        <w:tab/>
        <w:tab/>
        <w:tab/>
        <w:tab/>
        <w:tab/>
        <w:tab/>
        <w:t xml:space="preserve">Nom de l’intervenant : </w:t>
      </w:r>
    </w:p>
    <w:p w:rsidR="00000000" w:rsidDel="00000000" w:rsidP="00000000" w:rsidRDefault="00000000" w:rsidRPr="00000000" w14:paraId="00000006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Nom des membres de l’équipe : </w:t>
      </w:r>
    </w:p>
    <w:p w:rsidR="00000000" w:rsidDel="00000000" w:rsidP="00000000" w:rsidRDefault="00000000" w:rsidRPr="00000000" w14:paraId="00000007">
      <w:pPr>
        <w:numPr>
          <w:ilvl w:val="0"/>
          <w:numId w:val="1"/>
        </w:numPr>
        <w:ind w:left="720" w:hanging="360"/>
        <w:jc w:val="left"/>
      </w:pP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Enora</w:t>
      </w:r>
    </w:p>
    <w:p w:rsidR="00000000" w:rsidDel="00000000" w:rsidP="00000000" w:rsidRDefault="00000000" w:rsidRPr="00000000" w14:paraId="00000008">
      <w:pPr>
        <w:numPr>
          <w:ilvl w:val="0"/>
          <w:numId w:val="1"/>
        </w:numPr>
        <w:ind w:left="720" w:hanging="360"/>
        <w:jc w:val="left"/>
      </w:pP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Nadine</w:t>
      </w:r>
    </w:p>
    <w:p w:rsidR="00000000" w:rsidDel="00000000" w:rsidP="00000000" w:rsidRDefault="00000000" w:rsidRPr="00000000" w14:paraId="00000009">
      <w:pPr>
        <w:numPr>
          <w:ilvl w:val="0"/>
          <w:numId w:val="1"/>
        </w:numPr>
        <w:ind w:left="720" w:hanging="360"/>
        <w:jc w:val="left"/>
      </w:pP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Elouan</w:t>
      </w:r>
    </w:p>
    <w:p w:rsidR="00000000" w:rsidDel="00000000" w:rsidP="00000000" w:rsidRDefault="00000000" w:rsidRPr="00000000" w14:paraId="0000000A">
      <w:pPr>
        <w:numPr>
          <w:ilvl w:val="0"/>
          <w:numId w:val="1"/>
        </w:numPr>
        <w:ind w:left="720" w:hanging="360"/>
        <w:jc w:val="left"/>
      </w:pP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Ianis</w:t>
      </w:r>
    </w:p>
    <w:p w:rsidR="00000000" w:rsidDel="00000000" w:rsidP="00000000" w:rsidRDefault="00000000" w:rsidRPr="00000000" w14:paraId="0000000B">
      <w:pPr>
        <w:numPr>
          <w:ilvl w:val="0"/>
          <w:numId w:val="1"/>
        </w:numPr>
        <w:ind w:left="720" w:hanging="360"/>
        <w:jc w:val="left"/>
      </w:pP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Elvire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C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 </w:t>
      </w:r>
    </w:p>
    <w:p w:rsidR="00000000" w:rsidDel="00000000" w:rsidP="00000000" w:rsidRDefault="00000000" w:rsidRPr="00000000" w14:paraId="0000000D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color="000000" w:space="1" w:sz="4" w:val="single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center"/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Réfléchissez à l’organisation interne de votre entreprise</w:t>
      </w:r>
    </w:p>
    <w:p w:rsidR="00000000" w:rsidDel="00000000" w:rsidP="00000000" w:rsidRDefault="00000000" w:rsidRPr="00000000" w14:paraId="0000000E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F">
      <w:pPr>
        <w:keepNext w:val="0"/>
        <w:keepLines w:val="0"/>
        <w:pageBreakBefore w:val="0"/>
        <w:widowControl w:val="1"/>
        <w:numPr>
          <w:ilvl w:val="0"/>
          <w:numId w:val="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hanging="360"/>
        <w:jc w:val="left"/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Au lancement de votre activité</w:t>
      </w:r>
    </w:p>
    <w:p w:rsidR="00000000" w:rsidDel="00000000" w:rsidP="00000000" w:rsidRDefault="00000000" w:rsidRPr="00000000" w14:paraId="00000010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1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360" w:right="0" w:firstLine="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2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Description de l’organisation :</w:t>
      </w:r>
    </w:p>
    <w:p w:rsidR="00000000" w:rsidDel="00000000" w:rsidP="00000000" w:rsidRDefault="00000000" w:rsidRPr="00000000" w14:paraId="00000013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4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Structure fonctionnelle : un directeur général qui gère l’organisation des deux domaines principaux (conception et location de nos machines) et leurs responsables</w:t>
      </w:r>
    </w:p>
    <w:p w:rsidR="00000000" w:rsidDel="00000000" w:rsidP="00000000" w:rsidRDefault="00000000" w:rsidRPr="00000000" w14:paraId="00000015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6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7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Motivation de vos choix :</w:t>
      </w:r>
    </w:p>
    <w:p w:rsidR="00000000" w:rsidDel="00000000" w:rsidP="00000000" w:rsidRDefault="00000000" w:rsidRPr="00000000" w14:paraId="00000018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9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sdt>
        <w:sdtPr>
          <w:tag w:val="goog_rdk_0"/>
        </w:sdtPr>
        <w:sdtContent>
          <w:r w:rsidDel="00000000" w:rsidR="00000000" w:rsidRPr="00000000">
            <w:rPr>
              <w:rFonts w:ascii="Cardo" w:cs="Cardo" w:eastAsia="Cardo" w:hAnsi="Cardo"/>
              <w:rtl w:val="0"/>
            </w:rPr>
            <w:t xml:space="preserve">Petite entreprise, donc pas assez de salariés pour une autre structure → organisation plus pratique</w:t>
          </w:r>
        </w:sdtContent>
      </w:sdt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A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B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Organigramme :</w:t>
      </w:r>
    </w:p>
    <w:p w:rsidR="00000000" w:rsidDel="00000000" w:rsidP="00000000" w:rsidRDefault="00000000" w:rsidRPr="00000000" w14:paraId="0000001C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</w:rPr>
        <w:drawing>
          <wp:inline distB="114300" distT="114300" distL="114300" distR="114300">
            <wp:extent cx="6645600" cy="3086100"/>
            <wp:effectExtent b="0" l="0" r="0" t="0"/>
            <wp:docPr id="10" name="image2.png"/>
            <a:graphic>
              <a:graphicData uri="http://schemas.openxmlformats.org/drawingml/2006/picture">
                <pic:pic>
                  <pic:nvPicPr>
                    <pic:cNvPr id="0" name="image2.png"/>
                    <pic:cNvPicPr preferRelativeResize="0"/>
                  </pic:nvPicPr>
                  <pic:blipFill>
                    <a:blip r:embed="rId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6645600" cy="30861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D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bookmarkStart w:colFirst="0" w:colLast="0" w:name="_heading=h.gjdgxs" w:id="0"/>
      <w:bookmarkEnd w:id="0"/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E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F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0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1">
      <w:pPr>
        <w:keepNext w:val="0"/>
        <w:keepLines w:val="0"/>
        <w:pageBreakBefore w:val="0"/>
        <w:widowControl w:val="1"/>
        <w:numPr>
          <w:ilvl w:val="0"/>
          <w:numId w:val="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hanging="360"/>
        <w:jc w:val="left"/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A moyen terme (2 ou 3 ans </w:t>
      </w:r>
      <w:r w:rsidDel="00000000" w:rsidR="00000000" w:rsidRPr="00000000">
        <w:rPr>
          <w:rFonts w:ascii="Wingdings" w:cs="Wingdings" w:eastAsia="Wingdings" w:hAnsi="Wingdings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🡪</w:t>
      </w: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 échéance à définir selon les projets) </w:t>
      </w:r>
    </w:p>
    <w:p w:rsidR="00000000" w:rsidDel="00000000" w:rsidP="00000000" w:rsidRDefault="00000000" w:rsidRPr="00000000" w14:paraId="00000022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360" w:right="0" w:firstLine="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3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Description de l’organisation 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4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5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Structure divisionnelle : différentes divisions en fonction des domaines d’activités (division conception, division location, division relation avec les entreprise, division assistance technique, …) et un directeur général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6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Si on se développe sur le plan géographique, on mettrait en place une structure divisionnelle par région ou par pays</w:t>
      </w:r>
    </w:p>
    <w:p w:rsidR="00000000" w:rsidDel="00000000" w:rsidP="00000000" w:rsidRDefault="00000000" w:rsidRPr="00000000" w14:paraId="00000027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8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Motivation de vos choix :</w:t>
      </w:r>
    </w:p>
    <w:p w:rsidR="00000000" w:rsidDel="00000000" w:rsidP="00000000" w:rsidRDefault="00000000" w:rsidRPr="00000000" w14:paraId="00000029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A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rtl w:val="0"/>
        </w:rPr>
        <w:t xml:space="preserve">Entreprise plus développée, beaucoup de salariés et possibilité de diviser l’entreprise en fonction de ses domaines d’activité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B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C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D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Organigramme :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E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F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0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</w:rPr>
        <w:drawing>
          <wp:inline distB="114300" distT="114300" distL="114300" distR="114300">
            <wp:extent cx="6854625" cy="2396172"/>
            <wp:effectExtent b="0" l="0" r="0" t="0"/>
            <wp:docPr id="9" name="image3.png"/>
            <a:graphic>
              <a:graphicData uri="http://schemas.openxmlformats.org/drawingml/2006/picture">
                <pic:pic>
                  <pic:nvPicPr>
                    <pic:cNvPr id="0" name="image3.png"/>
                    <pic:cNvPicPr preferRelativeResize="0"/>
                  </pic:nvPicPr>
                  <pic:blipFill>
                    <a:blip r:embed="rId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6854625" cy="2396172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1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2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3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color="000000" w:space="1" w:sz="4" w:val="single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center"/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sectPr>
      <w:headerReference r:id="rId9" w:type="default"/>
      <w:footerReference r:id="rId10" w:type="default"/>
      <w:pgSz w:h="16838" w:w="11906" w:orient="portrait"/>
      <w:pgMar w:bottom="720" w:top="720" w:left="720" w:right="720" w:header="284" w:footer="708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Georgia"/>
  <w:font w:name="Arial"/>
  <w:font w:name="Times New Roman"/>
  <w:font w:name="Courier New"/>
  <w:font w:name="Cardo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</w:font>
  <w:font w:name="Tahoma">
    <w:embedRegular w:fontKey="{00000000-0000-0000-0000-000000000000}" r:id="rId4" w:subsetted="0"/>
    <w:embedBold w:fontKey="{00000000-0000-0000-0000-000000000000}" r:id="rId5" w:subsetted="0"/>
  </w:font>
  <w:font w:name="Wingdings"/>
  <w:font w:name="Noto Sans Symbols"/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36">
    <w:pPr>
      <w:keepNext w:val="0"/>
      <w:keepLines w:val="0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pos="4536"/>
        <w:tab w:val="right" w:pos="9072"/>
      </w:tabs>
      <w:spacing w:after="0" w:before="0" w:line="240" w:lineRule="auto"/>
      <w:ind w:left="0" w:right="0" w:firstLine="0"/>
      <w:jc w:val="left"/>
      <w:rPr>
        <w:rFonts w:ascii="Tahoma" w:cs="Tahoma" w:eastAsia="Tahoma" w:hAnsi="Tahoma"/>
        <w:b w:val="0"/>
        <w:i w:val="0"/>
        <w:smallCaps w:val="0"/>
        <w:strike w:val="0"/>
        <w:color w:val="000000"/>
        <w:sz w:val="20"/>
        <w:szCs w:val="20"/>
        <w:u w:val="none"/>
        <w:shd w:fill="auto" w:val="clear"/>
        <w:vertAlign w:val="baseline"/>
      </w:rPr>
    </w:pPr>
    <w:r w:rsidDel="00000000" w:rsidR="00000000" w:rsidRPr="00000000">
      <w:rPr>
        <w:rFonts w:ascii="Tahoma" w:cs="Tahoma" w:eastAsia="Tahoma" w:hAnsi="Tahoma"/>
        <w:b w:val="0"/>
        <w:i w:val="0"/>
        <w:smallCaps w:val="0"/>
        <w:strike w:val="0"/>
        <w:color w:val="000000"/>
        <w:sz w:val="20"/>
        <w:szCs w:val="20"/>
        <w:u w:val="none"/>
        <w:shd w:fill="auto" w:val="clear"/>
        <w:vertAlign w:val="baseline"/>
        <w:rtl w:val="0"/>
      </w:rPr>
      <w:t xml:space="preserve">INSA-Lyon – Connaissance de l’entreprise 2021-22</w:t>
      <w:tab/>
      <w:tab/>
      <w:t xml:space="preserve">Page </w:t>
    </w:r>
    <w:r w:rsidDel="00000000" w:rsidR="00000000" w:rsidRPr="00000000">
      <w:rPr>
        <w:rFonts w:ascii="Tahoma" w:cs="Tahoma" w:eastAsia="Tahoma" w:hAnsi="Tahoma"/>
        <w:b w:val="1"/>
        <w:i w:val="0"/>
        <w:smallCaps w:val="0"/>
        <w:strike w:val="0"/>
        <w:color w:val="000000"/>
        <w:sz w:val="20"/>
        <w:szCs w:val="20"/>
        <w:u w:val="none"/>
        <w:shd w:fill="auto" w:val="clear"/>
        <w:vertAlign w:val="baseline"/>
      </w:rPr>
      <w:fldChar w:fldCharType="begin"/>
      <w:instrText xml:space="preserve">PAGE</w:instrText>
      <w:fldChar w:fldCharType="separate"/>
      <w:fldChar w:fldCharType="end"/>
    </w:r>
    <w:r w:rsidDel="00000000" w:rsidR="00000000" w:rsidRPr="00000000">
      <w:rPr>
        <w:rFonts w:ascii="Tahoma" w:cs="Tahoma" w:eastAsia="Tahoma" w:hAnsi="Tahoma"/>
        <w:b w:val="0"/>
        <w:i w:val="0"/>
        <w:smallCaps w:val="0"/>
        <w:strike w:val="0"/>
        <w:color w:val="000000"/>
        <w:sz w:val="20"/>
        <w:szCs w:val="20"/>
        <w:u w:val="none"/>
        <w:shd w:fill="auto" w:val="clear"/>
        <w:vertAlign w:val="baseline"/>
        <w:rtl w:val="0"/>
      </w:rPr>
      <w:t xml:space="preserve"> sur </w:t>
    </w:r>
    <w:r w:rsidDel="00000000" w:rsidR="00000000" w:rsidRPr="00000000">
      <w:rPr>
        <w:rFonts w:ascii="Tahoma" w:cs="Tahoma" w:eastAsia="Tahoma" w:hAnsi="Tahoma"/>
        <w:b w:val="1"/>
        <w:i w:val="0"/>
        <w:smallCaps w:val="0"/>
        <w:strike w:val="0"/>
        <w:color w:val="000000"/>
        <w:sz w:val="20"/>
        <w:szCs w:val="20"/>
        <w:u w:val="none"/>
        <w:shd w:fill="auto" w:val="clear"/>
        <w:vertAlign w:val="baseline"/>
      </w:rPr>
      <w:fldChar w:fldCharType="begin"/>
      <w:instrText xml:space="preserve">NUMPAGES</w:instrText>
      <w:fldChar w:fldCharType="separate"/>
      <w:fldChar w:fldCharType="end"/>
    </w: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37">
    <w:pPr>
      <w:keepNext w:val="0"/>
      <w:keepLines w:val="0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pos="4536"/>
        <w:tab w:val="right" w:pos="9072"/>
      </w:tabs>
      <w:spacing w:after="0" w:before="0" w:line="240" w:lineRule="auto"/>
      <w:ind w:left="0" w:right="0" w:firstLine="0"/>
      <w:jc w:val="both"/>
      <w:rPr>
        <w:rFonts w:ascii="Tahoma" w:cs="Tahoma" w:eastAsia="Tahoma" w:hAnsi="Tahoma"/>
        <w:b w:val="0"/>
        <w:i w:val="0"/>
        <w:smallCaps w:val="0"/>
        <w:strike w:val="0"/>
        <w:color w:val="000000"/>
        <w:sz w:val="24"/>
        <w:szCs w:val="24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</w:p>
</w:ftr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34">
    <w:pPr>
      <w:keepNext w:val="0"/>
      <w:keepLines w:val="0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pos="4536"/>
        <w:tab w:val="right" w:pos="9072"/>
      </w:tabs>
      <w:spacing w:after="0" w:before="0" w:line="240" w:lineRule="auto"/>
      <w:ind w:left="0" w:right="0" w:firstLine="0"/>
      <w:jc w:val="right"/>
      <w:rPr>
        <w:rFonts w:ascii="Tahoma" w:cs="Tahoma" w:eastAsia="Tahoma" w:hAnsi="Tahoma"/>
        <w:b w:val="0"/>
        <w:i w:val="0"/>
        <w:smallCaps w:val="0"/>
        <w:strike w:val="0"/>
        <w:color w:val="000000"/>
        <w:sz w:val="24"/>
        <w:szCs w:val="24"/>
        <w:u w:val="none"/>
        <w:shd w:fill="auto" w:val="clear"/>
        <w:vertAlign w:val="baseline"/>
      </w:rPr>
    </w:pPr>
    <w:r w:rsidDel="00000000" w:rsidR="00000000" w:rsidRPr="00000000">
      <w:rPr>
        <w:rFonts w:ascii="Tahoma" w:cs="Tahoma" w:eastAsia="Tahoma" w:hAnsi="Tahoma"/>
        <w:b w:val="0"/>
        <w:i w:val="0"/>
        <w:smallCaps w:val="0"/>
        <w:strike w:val="0"/>
        <w:color w:val="000000"/>
        <w:sz w:val="24"/>
        <w:szCs w:val="24"/>
        <w:u w:val="none"/>
        <w:shd w:fill="auto" w:val="clear"/>
        <w:vertAlign w:val="baseline"/>
      </w:rPr>
      <w:drawing>
        <wp:inline distB="0" distT="0" distL="0" distR="0">
          <wp:extent cx="2306320" cy="502920"/>
          <wp:effectExtent b="0" l="0" r="0" t="0"/>
          <wp:docPr descr="Logo_INSALyon-quadri copie.png" id="8" name="image1.png"/>
          <a:graphic>
            <a:graphicData uri="http://schemas.openxmlformats.org/drawingml/2006/picture">
              <pic:pic>
                <pic:nvPicPr>
                  <pic:cNvPr descr="Logo_INSALyon-quadri copie.png" id="0" name="image1.png"/>
                  <pic:cNvPicPr preferRelativeResize="0"/>
                </pic:nvPicPr>
                <pic:blipFill>
                  <a:blip r:embed="rId1"/>
                  <a:srcRect b="0" l="0" r="0" t="0"/>
                  <a:stretch>
                    <a:fillRect/>
                  </a:stretch>
                </pic:blipFill>
                <pic:spPr>
                  <a:xfrm>
                    <a:off x="0" y="0"/>
                    <a:ext cx="2306320" cy="502920"/>
                  </a:xfrm>
                  <a:prstGeom prst="rect"/>
                  <a:ln/>
                </pic:spPr>
              </pic:pic>
            </a:graphicData>
          </a:graphic>
        </wp:inline>
      </w:drawing>
    </w: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35">
    <w:pPr>
      <w:keepNext w:val="0"/>
      <w:keepLines w:val="0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pos="4536"/>
        <w:tab w:val="right" w:pos="9072"/>
      </w:tabs>
      <w:spacing w:after="0" w:before="0" w:line="240" w:lineRule="auto"/>
      <w:ind w:left="0" w:right="0" w:firstLine="0"/>
      <w:jc w:val="right"/>
      <w:rPr>
        <w:rFonts w:ascii="Tahoma" w:cs="Tahoma" w:eastAsia="Tahoma" w:hAnsi="Tahoma"/>
        <w:b w:val="0"/>
        <w:i w:val="0"/>
        <w:smallCaps w:val="0"/>
        <w:strike w:val="0"/>
        <w:color w:val="000000"/>
        <w:sz w:val="24"/>
        <w:szCs w:val="24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abstractNum w:abstractNumId="1">
    <w:lvl w:ilvl="0">
      <w:start w:val="1"/>
      <w:numFmt w:val="bullet"/>
      <w:lvlText w:val="-"/>
      <w:lvlJc w:val="left"/>
      <w:pPr>
        <w:ind w:left="720" w:hanging="360"/>
      </w:pPr>
      <w:rPr>
        <w:rFonts w:ascii="Times New Roman" w:cs="Times New Roman" w:eastAsia="Times New Roman" w:hAnsi="Times New Roman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</w:rPr>
    </w:lvl>
  </w:abstractNum>
  <w:abstractNum w:abstractNumId="2">
    <w:lvl w:ilvl="0">
      <w:start w:val="1"/>
      <w:numFmt w:val="decimal"/>
      <w:lvlText w:val="%1."/>
      <w:lvlJc w:val="left"/>
      <w:pPr>
        <w:ind w:left="720" w:hanging="360"/>
      </w:pPr>
      <w:rPr/>
    </w:lvl>
    <w:lvl w:ilvl="1">
      <w:start w:val="1"/>
      <w:numFmt w:val="lowerLetter"/>
      <w:lvlText w:val="%2."/>
      <w:lvlJc w:val="left"/>
      <w:pPr>
        <w:ind w:left="1440" w:hanging="360"/>
      </w:pPr>
      <w:rPr/>
    </w:lvl>
    <w:lvl w:ilvl="2">
      <w:start w:val="1"/>
      <w:numFmt w:val="lowerRoman"/>
      <w:lvlText w:val="%3."/>
      <w:lvlJc w:val="right"/>
      <w:pPr>
        <w:ind w:left="2160" w:hanging="180"/>
      </w:pPr>
      <w:rPr/>
    </w:lvl>
    <w:lvl w:ilvl="3">
      <w:start w:val="1"/>
      <w:numFmt w:val="decimal"/>
      <w:lvlText w:val="%4."/>
      <w:lvlJc w:val="left"/>
      <w:pPr>
        <w:ind w:left="2880" w:hanging="360"/>
      </w:pPr>
      <w:rPr/>
    </w:lvl>
    <w:lvl w:ilvl="4">
      <w:start w:val="1"/>
      <w:numFmt w:val="lowerLetter"/>
      <w:lvlText w:val="%5."/>
      <w:lvlJc w:val="left"/>
      <w:pPr>
        <w:ind w:left="3600" w:hanging="360"/>
      </w:pPr>
      <w:rPr/>
    </w:lvl>
    <w:lvl w:ilvl="5">
      <w:start w:val="1"/>
      <w:numFmt w:val="lowerRoman"/>
      <w:lvlText w:val="%6."/>
      <w:lvlJc w:val="right"/>
      <w:pPr>
        <w:ind w:left="4320" w:hanging="180"/>
      </w:pPr>
      <w:rPr/>
    </w:lvl>
    <w:lvl w:ilvl="6">
      <w:start w:val="1"/>
      <w:numFmt w:val="decimal"/>
      <w:lvlText w:val="%7."/>
      <w:lvlJc w:val="left"/>
      <w:pPr>
        <w:ind w:left="5040" w:hanging="360"/>
      </w:pPr>
      <w:rPr/>
    </w:lvl>
    <w:lvl w:ilvl="7">
      <w:start w:val="1"/>
      <w:numFmt w:val="lowerLetter"/>
      <w:lvlText w:val="%8."/>
      <w:lvlJc w:val="left"/>
      <w:pPr>
        <w:ind w:left="5760" w:hanging="360"/>
      </w:pPr>
      <w:rPr/>
    </w:lvl>
    <w:lvl w:ilvl="8">
      <w:start w:val="1"/>
      <w:numFmt w:val="lowerRoman"/>
      <w:lvlText w:val="%9."/>
      <w:lvlJc w:val="right"/>
      <w:pPr>
        <w:ind w:left="6480" w:hanging="180"/>
      </w:pPr>
      <w:rPr/>
    </w:lvl>
  </w:abstractNum>
  <w:num w:numId="1">
    <w:abstractNumId w:val="1"/>
  </w:num>
  <w:num w:numId="2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Tahoma" w:cs="Tahoma" w:eastAsia="Tahoma" w:hAnsi="Tahoma"/>
        <w:sz w:val="24"/>
        <w:szCs w:val="24"/>
        <w:lang w:val="fr-FR"/>
      </w:rPr>
    </w:rPrDefault>
    <w:pPrDefault>
      <w:pPr>
        <w:jc w:val="both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spacing w:after="60" w:before="60" w:lineRule="auto"/>
      <w:jc w:val="center"/>
    </w:pPr>
    <w:rPr>
      <w:b w:val="1"/>
      <w:sz w:val="32"/>
      <w:szCs w:val="32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80" w:before="360" w:lineRule="auto"/>
    </w:pPr>
    <w:rPr>
      <w:b w:val="1"/>
      <w:sz w:val="36"/>
      <w:szCs w:val="36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40" w:before="220" w:lineRule="auto"/>
    </w:pPr>
    <w:rPr>
      <w:b w:val="1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72"/>
      <w:szCs w:val="72"/>
    </w:rPr>
  </w:style>
  <w:style w:type="paragraph" w:styleId="Normal" w:default="1">
    <w:name w:val="Normal"/>
    <w:qFormat w:val="1"/>
    <w:rsid w:val="00E1412B"/>
    <w:pPr>
      <w:spacing w:after="0" w:line="240" w:lineRule="auto"/>
      <w:jc w:val="both"/>
    </w:pPr>
    <w:rPr>
      <w:rFonts w:ascii="Tahoma" w:cs="Times New Roman" w:hAnsi="Tahoma"/>
      <w:sz w:val="24"/>
      <w:szCs w:val="20"/>
      <w:lang w:eastAsia="fr-FR"/>
    </w:rPr>
  </w:style>
  <w:style w:type="paragraph" w:styleId="Titre1">
    <w:name w:val="heading 1"/>
    <w:basedOn w:val="Normal"/>
    <w:next w:val="Normal"/>
    <w:link w:val="Titre1Car"/>
    <w:qFormat w:val="1"/>
    <w:rsid w:val="00E1412B"/>
    <w:pPr>
      <w:spacing w:after="60" w:before="60"/>
      <w:jc w:val="center"/>
      <w:outlineLvl w:val="0"/>
    </w:pPr>
    <w:rPr>
      <w:rFonts w:cs="Tahoma"/>
      <w:b w:val="1"/>
      <w:bCs w:val="1"/>
      <w:sz w:val="32"/>
      <w:szCs w:val="24"/>
    </w:rPr>
  </w:style>
  <w:style w:type="character" w:styleId="Policepardfaut" w:default="1">
    <w:name w:val="Default Paragraph Font"/>
    <w:uiPriority w:val="1"/>
    <w:semiHidden w:val="1"/>
    <w:unhideWhenUsed w:val="1"/>
  </w:style>
  <w:style w:type="table" w:styleId="TableauNormal" w:default="1">
    <w:name w:val="Normal Table"/>
    <w:uiPriority w:val="99"/>
    <w:semiHidden w:val="1"/>
    <w:unhideWhenUsed w:val="1"/>
    <w:tblPr>
      <w:tblInd w:w="0.0" w:type="dxa"/>
      <w:tblCellMar>
        <w:top w:w="0.0" w:type="dxa"/>
        <w:left w:w="108.0" w:type="dxa"/>
        <w:bottom w:w="0.0" w:type="dxa"/>
        <w:right w:w="108.0" w:type="dxa"/>
      </w:tblCellMar>
    </w:tblPr>
  </w:style>
  <w:style w:type="numbering" w:styleId="Aucuneliste" w:default="1">
    <w:name w:val="No List"/>
    <w:uiPriority w:val="99"/>
    <w:semiHidden w:val="1"/>
    <w:unhideWhenUsed w:val="1"/>
  </w:style>
  <w:style w:type="character" w:styleId="Titre1Car" w:customStyle="1">
    <w:name w:val="Titre 1 Car"/>
    <w:basedOn w:val="Policepardfaut"/>
    <w:link w:val="Titre1"/>
    <w:rsid w:val="00E1412B"/>
    <w:rPr>
      <w:rFonts w:ascii="Tahoma" w:cs="Tahoma" w:hAnsi="Tahoma"/>
      <w:b w:val="1"/>
      <w:bCs w:val="1"/>
      <w:sz w:val="32"/>
      <w:szCs w:val="24"/>
      <w:lang w:eastAsia="fr-FR"/>
    </w:rPr>
  </w:style>
  <w:style w:type="paragraph" w:styleId="Paragraphedeliste">
    <w:name w:val="List Paragraph"/>
    <w:basedOn w:val="Normal"/>
    <w:uiPriority w:val="34"/>
    <w:qFormat w:val="1"/>
    <w:rsid w:val="00E1412B"/>
    <w:pPr>
      <w:spacing w:after="200" w:line="276" w:lineRule="auto"/>
      <w:ind w:left="720"/>
      <w:contextualSpacing w:val="1"/>
      <w:jc w:val="left"/>
    </w:pPr>
    <w:rPr>
      <w:rFonts w:ascii="Calibri" w:eastAsia="Calibri" w:hAnsi="Calibri"/>
      <w:sz w:val="22"/>
      <w:szCs w:val="22"/>
      <w:lang w:eastAsia="en-US"/>
    </w:rPr>
  </w:style>
  <w:style w:type="paragraph" w:styleId="En-tte">
    <w:name w:val="header"/>
    <w:basedOn w:val="Normal"/>
    <w:link w:val="En-tteCar"/>
    <w:uiPriority w:val="99"/>
    <w:unhideWhenUsed w:val="1"/>
    <w:rsid w:val="005D55AC"/>
    <w:pPr>
      <w:tabs>
        <w:tab w:val="center" w:pos="4536"/>
        <w:tab w:val="right" w:pos="9072"/>
      </w:tabs>
    </w:pPr>
  </w:style>
  <w:style w:type="character" w:styleId="En-tteCar" w:customStyle="1">
    <w:name w:val="En-tête Car"/>
    <w:basedOn w:val="Policepardfaut"/>
    <w:link w:val="En-tte"/>
    <w:uiPriority w:val="99"/>
    <w:rsid w:val="005D55AC"/>
    <w:rPr>
      <w:rFonts w:ascii="Tahoma" w:cs="Times New Roman" w:hAnsi="Tahoma"/>
      <w:sz w:val="24"/>
      <w:szCs w:val="20"/>
      <w:lang w:eastAsia="fr-FR"/>
    </w:rPr>
  </w:style>
  <w:style w:type="paragraph" w:styleId="Pieddepage">
    <w:name w:val="footer"/>
    <w:basedOn w:val="Normal"/>
    <w:link w:val="PieddepageCar"/>
    <w:uiPriority w:val="99"/>
    <w:unhideWhenUsed w:val="1"/>
    <w:rsid w:val="005D55AC"/>
    <w:pPr>
      <w:tabs>
        <w:tab w:val="center" w:pos="4536"/>
        <w:tab w:val="right" w:pos="9072"/>
      </w:tabs>
    </w:pPr>
  </w:style>
  <w:style w:type="character" w:styleId="PieddepageCar" w:customStyle="1">
    <w:name w:val="Pied de page Car"/>
    <w:basedOn w:val="Policepardfaut"/>
    <w:link w:val="Pieddepage"/>
    <w:uiPriority w:val="99"/>
    <w:rsid w:val="005D55AC"/>
    <w:rPr>
      <w:rFonts w:ascii="Tahoma" w:cs="Times New Roman" w:hAnsi="Tahoma"/>
      <w:sz w:val="24"/>
      <w:szCs w:val="20"/>
      <w:lang w:eastAsia="fr-FR"/>
    </w:rPr>
  </w:style>
  <w:style w:type="paragraph" w:styleId="Textedebulles">
    <w:name w:val="Balloon Text"/>
    <w:basedOn w:val="Normal"/>
    <w:link w:val="TextedebullesCar"/>
    <w:uiPriority w:val="99"/>
    <w:semiHidden w:val="1"/>
    <w:unhideWhenUsed w:val="1"/>
    <w:rsid w:val="005D55AC"/>
    <w:rPr>
      <w:rFonts w:cs="Tahoma"/>
      <w:sz w:val="16"/>
      <w:szCs w:val="16"/>
    </w:rPr>
  </w:style>
  <w:style w:type="character" w:styleId="TextedebullesCar" w:customStyle="1">
    <w:name w:val="Texte de bulles Car"/>
    <w:basedOn w:val="Policepardfaut"/>
    <w:link w:val="Textedebulles"/>
    <w:uiPriority w:val="99"/>
    <w:semiHidden w:val="1"/>
    <w:rsid w:val="005D55AC"/>
    <w:rPr>
      <w:rFonts w:ascii="Tahoma" w:cs="Tahoma" w:hAnsi="Tahoma"/>
      <w:sz w:val="16"/>
      <w:szCs w:val="16"/>
      <w:lang w:eastAsia="fr-FR"/>
    </w:rPr>
  </w:style>
  <w:style w:type="paragraph" w:styleId="western" w:customStyle="1">
    <w:name w:val="western"/>
    <w:basedOn w:val="Normal"/>
    <w:rsid w:val="001F6437"/>
    <w:pPr>
      <w:spacing w:after="142" w:before="100" w:beforeAutospacing="1" w:line="288" w:lineRule="auto"/>
      <w:jc w:val="left"/>
    </w:pPr>
    <w:rPr>
      <w:rFonts w:ascii="Times New Roman" w:hAnsi="Times New Roman"/>
      <w:szCs w:val="24"/>
    </w:rPr>
  </w:style>
  <w:style w:type="paragraph" w:styleId="NormalWeb">
    <w:name w:val="Normal (Web)"/>
    <w:basedOn w:val="Normal"/>
    <w:uiPriority w:val="99"/>
    <w:unhideWhenUsed w:val="1"/>
    <w:rsid w:val="001F6437"/>
    <w:pPr>
      <w:spacing w:after="142" w:before="100" w:beforeAutospacing="1" w:line="288" w:lineRule="auto"/>
      <w:jc w:val="left"/>
    </w:pPr>
    <w:rPr>
      <w:rFonts w:ascii="Times New Roman" w:hAnsi="Times New Roman"/>
      <w:szCs w:val="24"/>
    </w:rPr>
  </w:style>
  <w:style w:type="table" w:styleId="Grilledutableau">
    <w:name w:val="Table Grid"/>
    <w:basedOn w:val="TableauNormal"/>
    <w:uiPriority w:val="59"/>
    <w:rsid w:val="00125911"/>
    <w:pPr>
      <w:spacing w:after="0" w:line="240" w:lineRule="auto"/>
    </w:pPr>
    <w:tblPr>
      <w:tblBorders>
        <w:top w:color="auto" w:space="0" w:sz="4" w:val="single"/>
        <w:left w:color="auto" w:space="0" w:sz="4" w:val="single"/>
        <w:bottom w:color="auto" w:space="0" w:sz="4" w:val="single"/>
        <w:right w:color="auto" w:space="0" w:sz="4" w:val="single"/>
        <w:insideH w:color="auto" w:space="0" w:sz="4" w:val="single"/>
        <w:insideV w:color="auto" w:space="0" w:sz="4" w:val="single"/>
      </w:tblBorders>
    </w:tblPr>
  </w:style>
  <w:style w:type="character" w:styleId="apple-converted-space" w:customStyle="1">
    <w:name w:val="apple-converted-space"/>
    <w:basedOn w:val="Policepardfaut"/>
    <w:rsid w:val="009F7F54"/>
  </w:style>
  <w:style w:type="character" w:styleId="Accentuation">
    <w:name w:val="Emphasis"/>
    <w:basedOn w:val="Policepardfaut"/>
    <w:uiPriority w:val="20"/>
    <w:qFormat w:val="1"/>
    <w:rsid w:val="009F7F54"/>
    <w:rPr>
      <w:i w:val="1"/>
      <w:iCs w:val="1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  <w:style w:type="table" w:styleId="Table1">
    <w:basedOn w:val="TableNormal"/>
    <w:tblPr>
      <w:tblStyleRowBandSize w:val="1"/>
      <w:tblStyleColBandSize w:val="1"/>
      <w:tblCellMar>
        <w:top w:w="0.0" w:type="dxa"/>
        <w:left w:w="70.0" w:type="dxa"/>
        <w:bottom w:w="0.0" w:type="dxa"/>
        <w:right w:w="70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10" Type="http://schemas.openxmlformats.org/officeDocument/2006/relationships/footer" Target="footer1.xml"/><Relationship Id="rId9" Type="http://schemas.openxmlformats.org/officeDocument/2006/relationships/header" Target="header1.xml"/><Relationship Id="rId5" Type="http://schemas.openxmlformats.org/officeDocument/2006/relationships/styles" Target="styles.xml"/><Relationship Id="rId6" Type="http://schemas.openxmlformats.org/officeDocument/2006/relationships/customXml" Target="../customXML/item1.xml"/><Relationship Id="rId7" Type="http://schemas.openxmlformats.org/officeDocument/2006/relationships/image" Target="media/image2.png"/><Relationship Id="rId8" Type="http://schemas.openxmlformats.org/officeDocument/2006/relationships/image" Target="media/image3.png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Cardo-regular.ttf"/><Relationship Id="rId2" Type="http://schemas.openxmlformats.org/officeDocument/2006/relationships/font" Target="fonts/Cardo-bold.ttf"/><Relationship Id="rId3" Type="http://schemas.openxmlformats.org/officeDocument/2006/relationships/font" Target="fonts/Cardo-italic.ttf"/><Relationship Id="rId4" Type="http://schemas.openxmlformats.org/officeDocument/2006/relationships/font" Target="fonts/Tahoma-regular.ttf"/><Relationship Id="rId5" Type="http://schemas.openxmlformats.org/officeDocument/2006/relationships/font" Target="fonts/Tahoma-bold.ttf"/></Relationships>
</file>

<file path=word/_rels/header1.xml.rels><?xml version="1.0" encoding="UTF-8" standalone="yes"?>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>
  <go:docsCustomData xmlns:go="http://customooxmlschemas.google.com/" roundtripDataSignature="AMtx7miNqFL0O+CKvLPQFplL8jbsH1N6Tg==">AMUW2mXEHnBe6XdptVB/9luZGhOcOFGBTJZzcR8FGR6B96p75B8inDppEGN/yhOLoF1MwajJ5YYUOEKxNcV1n5pjSKYLKBsOrA2r+vvOAKJqAbgYkf3eNsKD+n2rYLvT+xYRUUQ9uitOjtVM5zLAc4z5qrNR52w+CJt1I0cHlpGZSAJhWlh+VQo=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2015-05-20T11:52:00Z</dcterms:created>
  <dc:creator>Bruno GOISSET</dc:creator>
</cp:coreProperties>
</file>