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06"/>
        <w:tblGridChange w:id="0">
          <w:tblGrid>
            <w:gridCol w:w="10606"/>
          </w:tblGrid>
        </w:tblGridChange>
      </w:tblGrid>
      <w:tr>
        <w:trPr>
          <w:cantSplit w:val="0"/>
          <w:tblHeader w:val="0"/>
        </w:trPr>
        <w:tc>
          <w:tcPr>
            <w:shd w:fill="e52713" w:val="clear"/>
            <w:vAlign w:val="center"/>
          </w:tcPr>
          <w:p w:rsidR="00000000" w:rsidDel="00000000" w:rsidP="00000000" w:rsidRDefault="00000000" w:rsidRPr="00000000" w14:paraId="00000002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28"/>
                <w:szCs w:val="28"/>
                <w:rtl w:val="0"/>
              </w:rPr>
              <w:t xml:space="preserve">Connaissance de l’entreprise</w:t>
            </w:r>
          </w:p>
          <w:p w:rsidR="00000000" w:rsidDel="00000000" w:rsidP="00000000" w:rsidRDefault="00000000" w:rsidRPr="00000000" w14:paraId="00000003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44"/>
                <w:szCs w:val="44"/>
                <w:rtl w:val="0"/>
              </w:rPr>
              <w:t xml:space="preserve">Fiche Projet 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Groupe :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Nom de l’intervenant 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 des membres de l’équipe 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Ianis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Nadine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Elouan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Elvire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Réflexion sur les enjeux DD-RS et leur implication dans votre projet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Choisissez 2 outils d’analyse parmi les suivants qui vous parlent le plus :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17 objectifs de développement durable - AGENDA 2030 en France / 17 objectifs pour sauver le monde de l’ONU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Economie circulaire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Ecoconception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Bilan carbone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Economie Sociale et Solidaire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Outils d’analyse choisis 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Economie circulaire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Ecoconception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l’aide de ces deux outils :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Analysez les choix réalisés tout au long de votre projet entreprendre au regard des enjeux DD-RS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Mettez en évidence en quoi votre activité peut répondre à certains enjeux DD-RS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68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65"/>
        <w:gridCol w:w="4110"/>
        <w:gridCol w:w="4612"/>
        <w:tblGridChange w:id="0">
          <w:tblGrid>
            <w:gridCol w:w="1965"/>
            <w:gridCol w:w="4110"/>
            <w:gridCol w:w="461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Outil</w:t>
            </w:r>
          </w:p>
        </w:tc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Cet outil nous permet de faire l’analyse suivante :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Cet outil nous aide à orienter nos choix et nos actions de la façon suivante :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Economie circulai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Demande et comportements :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durée d’usage la plus longue possible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Consommation responsable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Collaboration avec des acteurs locaux</w:t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Techniciens sur place pour réparer les laves-linges : laves-linges réparables et réutilisables, durée d’usage la plus longue possible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Démantèlement et recyclage par entreprise en France avec des personnes en réinsertion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projet qui incite les gens à ne pas acheter chacun leur propre machine mais à en utiliser une mise en commun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moins de consommation d’eau superflue qu’une grosse machine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Fabrication des machines par entreprise locale et respectueuse de l’environnement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Construction des box par des entreprises de TP locales avec des matériaux durables et naturels (bois, …) ou recyclés (tôles, …)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Ecoconception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Concevoir des produits qui respectent les enjeux du développement durable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Gérer les déchets, le transport, … soit l’ensemble du cycle de vie du produit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Construction d’un lave-linge avec des matériaux 100 % recyclés et recyclables (métaux et plastiques recyclables, utiliser des moteurs et composants électroniques de récupération…)</w:t>
            </w:r>
          </w:p>
          <w:p w:rsidR="00000000" w:rsidDel="00000000" w:rsidP="00000000" w:rsidRDefault="00000000" w:rsidRPr="00000000" w14:paraId="00000040">
            <w:pPr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Faible coût énergétique de la fabrication et de l’extraction des matières premières : très peu de nouvelles matières premières utilisées grâce au recyclage</w:t>
            </w:r>
          </w:p>
          <w:p w:rsidR="00000000" w:rsidDel="00000000" w:rsidP="00000000" w:rsidRDefault="00000000" w:rsidRPr="00000000" w14:paraId="00000041">
            <w:pPr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Peu de transports sur l’ensemble de la chaîne de production (seulement transport ferroviaire pour acheminer les machines sur les différents campus)</w:t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" w:top="720" w:left="720" w:right="720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INSA-Lyon – Connaissance de l’entreprise 2021-22</w:t>
      <w:tab/>
      <w:tab/>
      <w:t xml:space="preserve">Page </w:t>
    </w: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sur </w:t>
    </w: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2306320" cy="502920"/>
          <wp:effectExtent b="0" l="0" r="0" t="0"/>
          <wp:docPr descr="Logo_INSALyon-quadri copie.png" id="8" name="image1.png"/>
          <a:graphic>
            <a:graphicData uri="http://schemas.openxmlformats.org/drawingml/2006/picture">
              <pic:pic>
                <pic:nvPicPr>
                  <pic:cNvPr descr="Logo_INSALyon-quadri copie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6320" cy="5029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60" w:before="60" w:lineRule="auto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1412B"/>
    <w:pPr>
      <w:spacing w:after="0" w:line="240" w:lineRule="auto"/>
      <w:jc w:val="both"/>
    </w:pPr>
    <w:rPr>
      <w:rFonts w:ascii="Tahoma" w:cs="Times New Roman" w:hAnsi="Tahoma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 w:val="1"/>
    <w:rsid w:val="00E1412B"/>
    <w:pPr>
      <w:spacing w:after="60" w:before="60"/>
      <w:jc w:val="center"/>
      <w:outlineLvl w:val="0"/>
    </w:pPr>
    <w:rPr>
      <w:rFonts w:cs="Tahoma"/>
      <w:b w:val="1"/>
      <w:bCs w:val="1"/>
      <w:sz w:val="32"/>
      <w:szCs w:val="24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rsid w:val="00E1412B"/>
    <w:rPr>
      <w:rFonts w:ascii="Tahoma" w:cs="Tahoma" w:hAnsi="Tahoma"/>
      <w:b w:val="1"/>
      <w:bCs w:val="1"/>
      <w:sz w:val="32"/>
      <w:szCs w:val="24"/>
      <w:lang w:eastAsia="fr-FR"/>
    </w:rPr>
  </w:style>
  <w:style w:type="paragraph" w:styleId="Paragraphedeliste">
    <w:name w:val="List Paragraph"/>
    <w:basedOn w:val="Normal"/>
    <w:uiPriority w:val="34"/>
    <w:qFormat w:val="1"/>
    <w:rsid w:val="00E1412B"/>
    <w:pPr>
      <w:spacing w:after="200" w:line="276" w:lineRule="auto"/>
      <w:ind w:left="720"/>
      <w:contextualSpacing w:val="1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 w:val="1"/>
    <w:rsid w:val="005D55AC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5D55AC"/>
    <w:rPr>
      <w:rFonts w:ascii="Tahoma" w:cs="Times New Roman" w:hAnsi="Tahoma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 w:val="1"/>
    <w:rsid w:val="005D55AC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5D55AC"/>
    <w:rPr>
      <w:rFonts w:ascii="Tahoma" w:cs="Times New Roman" w:hAnsi="Tahoma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5D55AC"/>
    <w:rPr>
      <w:rFonts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5D55AC"/>
    <w:rPr>
      <w:rFonts w:ascii="Tahoma" w:cs="Tahoma" w:hAnsi="Tahoma"/>
      <w:sz w:val="16"/>
      <w:szCs w:val="16"/>
      <w:lang w:eastAsia="fr-FR"/>
    </w:rPr>
  </w:style>
  <w:style w:type="paragraph" w:styleId="western" w:customStyle="1">
    <w:name w:val="western"/>
    <w:basedOn w:val="Normal"/>
    <w:rsid w:val="001F6437"/>
    <w:pPr>
      <w:spacing w:after="142" w:before="100" w:beforeAutospacing="1" w:line="288" w:lineRule="auto"/>
      <w:jc w:val="left"/>
    </w:pPr>
    <w:rPr>
      <w:rFonts w:ascii="Times New Roman" w:hAnsi="Times New Roman"/>
      <w:szCs w:val="24"/>
    </w:rPr>
  </w:style>
  <w:style w:type="paragraph" w:styleId="NormalWeb">
    <w:name w:val="Normal (Web)"/>
    <w:basedOn w:val="Normal"/>
    <w:uiPriority w:val="99"/>
    <w:unhideWhenUsed w:val="1"/>
    <w:rsid w:val="001F6437"/>
    <w:pPr>
      <w:spacing w:after="142" w:before="100" w:beforeAutospacing="1" w:line="288" w:lineRule="auto"/>
      <w:jc w:val="left"/>
    </w:pPr>
    <w:rPr>
      <w:rFonts w:ascii="Times New Roman" w:hAnsi="Times New Roman"/>
      <w:szCs w:val="24"/>
    </w:rPr>
  </w:style>
  <w:style w:type="table" w:styleId="Grilledutableau">
    <w:name w:val="Table Grid"/>
    <w:basedOn w:val="TableauNormal"/>
    <w:uiPriority w:val="59"/>
    <w:rsid w:val="0012591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converted-space" w:customStyle="1">
    <w:name w:val="apple-converted-space"/>
    <w:basedOn w:val="Policepardfaut"/>
    <w:rsid w:val="009F7F54"/>
  </w:style>
  <w:style w:type="character" w:styleId="Accentuation">
    <w:name w:val="Emphasis"/>
    <w:basedOn w:val="Policepardfaut"/>
    <w:uiPriority w:val="20"/>
    <w:qFormat w:val="1"/>
    <w:rsid w:val="009F7F54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AkcGTHfa86uKCu9VhjHTR3XXfA==">AMUW2mUqTvw5scds9iawiyIKFHCQpLbugb22GdhG2jyAeuACZDWHSm8uDjOxWOu/77ZnRRV1RR5u9S6b9dQUvmhRtvrYUMS8CF7AP7wR2ycL1HUc8CkIXrxfkmpHOTl3A5FDlZPDiK8/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2015-05-20T11:52:00Z</dcterms:created>
  <dc:creator>Bruno GOISSET</dc:creator>
</cp:coreProperties>
</file>