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C39" w:rsidRDefault="00D15C39" w:rsidP="00D15C3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 w:rsidRPr="00D15C39">
        <w:rPr>
          <w:rFonts w:ascii="Arial" w:eastAsia="Times New Roman" w:hAnsi="Arial" w:cs="Arial"/>
          <w:sz w:val="32"/>
          <w:szCs w:val="32"/>
          <w:lang w:eastAsia="fr-FR"/>
        </w:rPr>
        <w:t xml:space="preserve">Fiche appartement </w:t>
      </w:r>
    </w:p>
    <w:p w:rsidR="00D15C39" w:rsidRPr="00D15C39" w:rsidRDefault="00D15C39" w:rsidP="00D15C3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r-FR"/>
        </w:rPr>
      </w:pPr>
      <w:r>
        <w:rPr>
          <w:rFonts w:ascii="Arial" w:eastAsia="Times New Roman" w:hAnsi="Arial" w:cs="Arial"/>
          <w:sz w:val="32"/>
          <w:szCs w:val="32"/>
          <w:lang w:eastAsia="fr-FR"/>
        </w:rPr>
        <w:t>1</w:t>
      </w:r>
      <w:r w:rsidRPr="00D15C39">
        <w:rPr>
          <w:rFonts w:ascii="Arial" w:eastAsia="Times New Roman" w:hAnsi="Arial" w:cs="Arial"/>
          <w:sz w:val="32"/>
          <w:szCs w:val="32"/>
          <w:lang w:eastAsia="fr-FR"/>
        </w:rPr>
        <w:t>1 rue des Prêcheurs 13001 MARSEILLE</w:t>
      </w:r>
    </w:p>
    <w:p w:rsidR="00D15C39" w:rsidRDefault="00D15C39" w:rsidP="00D15C39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D15C39" w:rsidRPr="00D15C39" w:rsidRDefault="00D15C39" w:rsidP="00D15C39">
      <w:pPr>
        <w:pStyle w:val="Titre1"/>
      </w:pPr>
      <w:r w:rsidRPr="00D15C39">
        <w:t>Accès à l'appartement</w:t>
      </w:r>
    </w:p>
    <w:p w:rsidR="00B11268" w:rsidRPr="00D15C39" w:rsidRDefault="00D15C39" w:rsidP="00D15C39">
      <w:pPr>
        <w:pStyle w:val="Paragraphedeliste"/>
      </w:pPr>
      <w:r w:rsidRPr="00D15C39">
        <w:t>En entran</w:t>
      </w:r>
      <w:r>
        <w:t>t prendre l'escalier jusqu'au 2</w:t>
      </w:r>
      <w:r w:rsidRPr="00D15C39">
        <w:rPr>
          <w:vertAlign w:val="superscript"/>
        </w:rPr>
        <w:t>e</w:t>
      </w:r>
      <w:r>
        <w:t xml:space="preserve"> é</w:t>
      </w:r>
      <w:r w:rsidRPr="00D15C39">
        <w:t>tage, il y a un appartement par étage.</w:t>
      </w:r>
      <w:r w:rsidRPr="00D15C39">
        <w:br/>
        <w:t>La minuterie pour la lumière dans l'escalier se situe à gauche des</w:t>
      </w:r>
      <w:r>
        <w:t xml:space="preserve"> boîtes aux lettres et à droite </w:t>
      </w:r>
      <w:r w:rsidRPr="00D15C39">
        <w:t>de la porte d'entrée dans le sens de la sortie de l'appartement.</w:t>
      </w:r>
      <w:r w:rsidRPr="00D15C39">
        <w:br/>
        <w:t>La porte d'entrée de l'appartement est blindée avec une serrure 3 points.</w:t>
      </w:r>
    </w:p>
    <w:p w:rsidR="007149AA" w:rsidRPr="007149AA" w:rsidRDefault="00D15C39" w:rsidP="007149AA">
      <w:pPr>
        <w:pStyle w:val="Titre1"/>
      </w:pPr>
      <w:r w:rsidRPr="00D15C39">
        <w:t>Résolutions de quelques problèmes</w:t>
      </w:r>
    </w:p>
    <w:p w:rsidR="00D15C39" w:rsidRPr="00D15C39" w:rsidRDefault="00D15C39" w:rsidP="00D15C39">
      <w:pPr>
        <w:pStyle w:val="Titre2"/>
        <w:rPr>
          <w:rFonts w:eastAsia="Times New Roman"/>
          <w:sz w:val="28"/>
          <w:szCs w:val="28"/>
        </w:rPr>
      </w:pPr>
      <w:r w:rsidRPr="00D15C39">
        <w:rPr>
          <w:rFonts w:eastAsia="Times New Roman"/>
        </w:rPr>
        <w:t>Le</w:t>
      </w:r>
      <w:r>
        <w:rPr>
          <w:rFonts w:eastAsia="Times New Roman"/>
        </w:rPr>
        <w:t>s radiateurs ne s'allument pas</w:t>
      </w:r>
    </w:p>
    <w:p w:rsidR="00013A56" w:rsidRDefault="00D15C39" w:rsidP="00B11268">
      <w:pPr>
        <w:pStyle w:val="Paragraphedeliste"/>
      </w:pPr>
      <w:r w:rsidRPr="00D15C39">
        <w:t xml:space="preserve">Commençons par effectuer quelques vérifications ensemble relativement aux radiateurs de la </w:t>
      </w:r>
      <w:r w:rsidR="007149AA">
        <w:t>chambre :</w:t>
      </w:r>
    </w:p>
    <w:p w:rsidR="00013A56" w:rsidRDefault="00D15C39" w:rsidP="00013A56">
      <w:pPr>
        <w:pStyle w:val="Paragraphedeliste"/>
        <w:numPr>
          <w:ilvl w:val="0"/>
          <w:numId w:val="2"/>
        </w:numPr>
        <w:ind w:left="284" w:hanging="142"/>
      </w:pPr>
      <w:r w:rsidRPr="00D15C39">
        <w:t xml:space="preserve">Assurez-vous que </w:t>
      </w:r>
      <w:r w:rsidR="00013A56">
        <w:t>les radiateurs sont allumés.</w:t>
      </w:r>
    </w:p>
    <w:p w:rsidR="00013A56" w:rsidRDefault="00D15C39" w:rsidP="00013A56">
      <w:pPr>
        <w:pStyle w:val="Paragraphedeliste"/>
        <w:numPr>
          <w:ilvl w:val="0"/>
          <w:numId w:val="2"/>
        </w:numPr>
        <w:ind w:left="284" w:hanging="142"/>
      </w:pPr>
      <w:r w:rsidRPr="00D15C39">
        <w:t>S'ils sont en marche</w:t>
      </w:r>
      <w:r w:rsidR="00013A56">
        <w:t>, éteignez-les et rallumez-les.</w:t>
      </w:r>
    </w:p>
    <w:p w:rsidR="00013A56" w:rsidRDefault="00D15C39" w:rsidP="00013A56">
      <w:pPr>
        <w:pStyle w:val="Paragraphedeliste"/>
        <w:numPr>
          <w:ilvl w:val="0"/>
          <w:numId w:val="2"/>
        </w:numPr>
        <w:ind w:left="284" w:hanging="142"/>
      </w:pPr>
      <w:r w:rsidRPr="00D15C39">
        <w:t>S'ils sont en position AUTO ou HIVER, utilisez la molette numérotée pour augment</w:t>
      </w:r>
      <w:r w:rsidR="00013A56">
        <w:t>er ou diminuer la température.</w:t>
      </w:r>
    </w:p>
    <w:p w:rsidR="00013A56" w:rsidRDefault="00D15C39" w:rsidP="00013A56">
      <w:pPr>
        <w:pStyle w:val="Paragraphedeliste"/>
        <w:numPr>
          <w:ilvl w:val="0"/>
          <w:numId w:val="3"/>
        </w:numPr>
      </w:pPr>
      <w:r w:rsidRPr="00D15C39">
        <w:t>Si les radiateurs ne s'allument toujours pas, véri</w:t>
      </w:r>
      <w:r w:rsidR="00013A56">
        <w:t>fiez le tableau électrique :</w:t>
      </w:r>
    </w:p>
    <w:p w:rsidR="00013A56" w:rsidRDefault="00D15C39" w:rsidP="00013A56">
      <w:pPr>
        <w:pStyle w:val="Paragraphedeliste"/>
        <w:numPr>
          <w:ilvl w:val="0"/>
          <w:numId w:val="3"/>
        </w:numPr>
      </w:pPr>
      <w:r w:rsidRPr="00D15C39">
        <w:t>Vérifiez que tous les disjoncteurs sont en positi</w:t>
      </w:r>
      <w:r w:rsidR="00013A56">
        <w:t>on « marche », vers le haut.</w:t>
      </w:r>
    </w:p>
    <w:p w:rsidR="00013A56" w:rsidRDefault="00D15C39" w:rsidP="00013A56">
      <w:pPr>
        <w:pStyle w:val="Paragraphedeliste"/>
        <w:numPr>
          <w:ilvl w:val="0"/>
          <w:numId w:val="3"/>
        </w:numPr>
      </w:pPr>
      <w:r w:rsidRPr="00D15C39">
        <w:t>Coupez puis remettez le courant avec le disjoncteur principal situé sur le tableau électrique. Pour ce faire, poussez vers le bas puis vers le haut. Ceci de</w:t>
      </w:r>
      <w:r w:rsidR="00013A56">
        <w:t>vrait relancer les radiateurs.</w:t>
      </w:r>
    </w:p>
    <w:p w:rsidR="00013A56" w:rsidRDefault="00C521EE" w:rsidP="007B3AFE">
      <w:pPr>
        <w:pStyle w:val="Titre2"/>
        <w:rPr>
          <w:rFonts w:eastAsia="Times New Roman"/>
        </w:rPr>
      </w:pPr>
      <w:r>
        <w:t>T</w:t>
      </w:r>
      <w:r w:rsidR="00013A56" w:rsidRPr="00C521EE">
        <w:t>élévision</w:t>
      </w:r>
    </w:p>
    <w:p w:rsidR="00C521EE" w:rsidRDefault="00C521EE" w:rsidP="00C521EE">
      <w:pPr>
        <w:pStyle w:val="Paragraphedeliste"/>
      </w:pPr>
      <w:r>
        <w:t>La télévision est directement reliée à la TNT sans passer par la Box.</w:t>
      </w:r>
    </w:p>
    <w:p w:rsidR="00C521EE" w:rsidRPr="00C521EE" w:rsidRDefault="00C521EE" w:rsidP="00C521EE">
      <w:pPr>
        <w:pStyle w:val="Paragraphedeliste"/>
      </w:pPr>
      <w:r>
        <w:t>Vous avez accès à toutes les chaines de la TNT.</w:t>
      </w:r>
    </w:p>
    <w:p w:rsidR="00EA1912" w:rsidRDefault="007C5642" w:rsidP="007C5642">
      <w:pPr>
        <w:pStyle w:val="Titre2"/>
      </w:pPr>
      <w:r>
        <w:t>Connexion internet WiFi</w:t>
      </w:r>
    </w:p>
    <w:p w:rsidR="00ED799A" w:rsidRDefault="00C521EE" w:rsidP="00013A56">
      <w:pPr>
        <w:pStyle w:val="Paragraphedeliste"/>
      </w:pPr>
      <w:r>
        <w:t xml:space="preserve">Réseau </w:t>
      </w:r>
      <w:r w:rsidR="00D15C39" w:rsidRPr="00D15C39">
        <w:t>WiFi : SFR-aab8</w:t>
      </w:r>
      <w:r w:rsidR="00D15C39" w:rsidRPr="00D15C39">
        <w:br/>
        <w:t>Mot de passe : DGRNU9DP9Q37</w:t>
      </w:r>
      <w:bookmarkStart w:id="0" w:name="_GoBack"/>
      <w:bookmarkEnd w:id="0"/>
    </w:p>
    <w:p w:rsidR="007C5642" w:rsidRDefault="00771993" w:rsidP="00013A56">
      <w:pPr>
        <w:pStyle w:val="Paragraphedeliste"/>
      </w:pPr>
      <w:r>
        <w:t xml:space="preserve">En cas d’absence de connexion internet, </w:t>
      </w:r>
      <w:r w:rsidRPr="00771993">
        <w:t xml:space="preserve">débranchez </w:t>
      </w:r>
      <w:r>
        <w:t>le</w:t>
      </w:r>
      <w:r w:rsidRPr="00771993">
        <w:t xml:space="preserve"> modem de la prise secteur pendant 30 secondes, puis rebranchez-le</w:t>
      </w:r>
      <w:r>
        <w:t>.</w:t>
      </w:r>
    </w:p>
    <w:p w:rsidR="00771993" w:rsidRDefault="00771993" w:rsidP="00013A56">
      <w:pPr>
        <w:pStyle w:val="Paragraphedeliste"/>
      </w:pPr>
      <w:r>
        <w:t>Si cela ne change rien :</w:t>
      </w:r>
    </w:p>
    <w:p w:rsidR="00771993" w:rsidRDefault="00771993" w:rsidP="00771993">
      <w:pPr>
        <w:pStyle w:val="Listenumero"/>
        <w:numPr>
          <w:ilvl w:val="0"/>
          <w:numId w:val="7"/>
        </w:numPr>
      </w:pPr>
      <w:r w:rsidRPr="00771993">
        <w:t xml:space="preserve">vérifie que </w:t>
      </w:r>
      <w:r w:rsidR="00550AEA">
        <w:t>le</w:t>
      </w:r>
      <w:r w:rsidRPr="00771993">
        <w:t xml:space="preserve"> modem n’est pas en stand-by</w:t>
      </w:r>
      <w:r>
        <w:t xml:space="preserve">. </w:t>
      </w:r>
      <w:r>
        <w:t>Si le bouton WiFi/STBY situé sur le dessus du modem est allumé, cela signifie que votre modem est en stand-by et ne peut pas se connecter à internet. Dans ce cas :</w:t>
      </w:r>
    </w:p>
    <w:p w:rsidR="00771993" w:rsidRDefault="00771993" w:rsidP="00771993">
      <w:pPr>
        <w:pStyle w:val="Listenumero"/>
        <w:numPr>
          <w:ilvl w:val="0"/>
          <w:numId w:val="8"/>
        </w:numPr>
      </w:pPr>
      <w:r>
        <w:t>appuyez sur ce bouton WiFi/STBY pour sortir de veille,</w:t>
      </w:r>
    </w:p>
    <w:p w:rsidR="00771993" w:rsidRDefault="00771993" w:rsidP="00771993">
      <w:pPr>
        <w:pStyle w:val="Listenumero"/>
        <w:numPr>
          <w:ilvl w:val="0"/>
          <w:numId w:val="8"/>
        </w:numPr>
      </w:pPr>
      <w:r>
        <w:t>activez ou désactivez le WiFi en appuyant sur ce bouton 3 secondes.</w:t>
      </w:r>
    </w:p>
    <w:p w:rsidR="00771993" w:rsidRDefault="00771993" w:rsidP="00000D61">
      <w:pPr>
        <w:pStyle w:val="Listenumero"/>
        <w:numPr>
          <w:ilvl w:val="0"/>
          <w:numId w:val="0"/>
        </w:numPr>
        <w:ind w:left="2552" w:hanging="357"/>
      </w:pPr>
      <w:r>
        <w:rPr>
          <w:noProof/>
        </w:rPr>
        <w:lastRenderedPageBreak/>
        <w:drawing>
          <wp:inline distT="0" distB="0" distL="0" distR="0">
            <wp:extent cx="1905000" cy="3467100"/>
            <wp:effectExtent l="0" t="0" r="0" b="0"/>
            <wp:docPr id="1" name="Image 1" descr="1-modem-WiFiAC-voyant-allu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-modem-WiFiAC-voyant-allum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625F" w:rsidRPr="001F625F">
        <w:t xml:space="preserve"> </w:t>
      </w:r>
      <w:r w:rsidR="001F625F">
        <w:rPr>
          <w:noProof/>
        </w:rPr>
        <w:drawing>
          <wp:inline distT="0" distB="0" distL="0" distR="0">
            <wp:extent cx="1092200" cy="3810000"/>
            <wp:effectExtent l="0" t="0" r="0" b="0"/>
            <wp:docPr id="2" name="Image 2" descr="2-modem-WiFiAC-voyant-S-clignot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-modem-WiFiAC-voyant-S-clignott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C4" w:rsidRPr="00A817C4" w:rsidRDefault="001F12D8" w:rsidP="00A817C4">
      <w:pPr>
        <w:pStyle w:val="Listenumero"/>
        <w:spacing w:line="276" w:lineRule="auto"/>
      </w:pPr>
      <w:r>
        <w:t>vérifier l</w:t>
      </w:r>
      <w:r w:rsidRPr="001F12D8">
        <w:t xml:space="preserve">es branchements entre </w:t>
      </w:r>
      <w:r>
        <w:t>le</w:t>
      </w:r>
      <w:r w:rsidRPr="001F12D8">
        <w:t xml:space="preserve"> modem et le réseau</w:t>
      </w:r>
      <w:r w:rsidR="00A817C4">
        <w:t>.</w:t>
      </w:r>
      <w:r w:rsidR="00A817C4" w:rsidRPr="00A817C4">
        <w:t xml:space="preserve"> Si le voyant de synchronisation </w:t>
      </w:r>
      <w:r w:rsidR="00A817C4">
        <w:t>S clignote sur la façade du</w:t>
      </w:r>
      <w:r w:rsidR="00A817C4" w:rsidRPr="00A817C4">
        <w:t xml:space="preserve"> modem, alors vous n’êtes pas connecté au réseau. Il faut donc vérifier </w:t>
      </w:r>
      <w:r w:rsidR="00A817C4">
        <w:t>la</w:t>
      </w:r>
      <w:r w:rsidR="00A817C4" w:rsidRPr="00A817C4">
        <w:t xml:space="preserve"> connectique :</w:t>
      </w:r>
    </w:p>
    <w:p w:rsidR="00A817C4" w:rsidRPr="00A817C4" w:rsidRDefault="00A817C4" w:rsidP="00A817C4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7C4">
        <w:rPr>
          <w:rFonts w:ascii="Times New Roman" w:hAnsi="Times New Roman" w:cs="Times New Roman"/>
          <w:b/>
          <w:bCs/>
          <w:sz w:val="24"/>
          <w:szCs w:val="24"/>
        </w:rPr>
        <w:t>prise murale</w:t>
      </w:r>
      <w:r w:rsidRPr="00A817C4">
        <w:rPr>
          <w:rFonts w:ascii="Times New Roman" w:hAnsi="Times New Roman" w:cs="Times New Roman"/>
          <w:sz w:val="24"/>
          <w:szCs w:val="24"/>
        </w:rPr>
        <w:t> : aucun élément extérieur (filtre) ne doit être présent. Si c’est le cas, retirez le filtre.</w:t>
      </w:r>
      <w:r w:rsidRPr="00A817C4">
        <w:rPr>
          <w:rFonts w:ascii="Times New Roman" w:hAnsi="Times New Roman" w:cs="Times New Roman"/>
          <w:sz w:val="24"/>
          <w:szCs w:val="24"/>
        </w:rPr>
        <w:br/>
      </w:r>
      <w:r w:rsidRPr="00A817C4">
        <w:rPr>
          <w:rFonts w:ascii="Times New Roman" w:hAnsi="Times New Roman" w:cs="Times New Roman"/>
          <w:sz w:val="24"/>
          <w:szCs w:val="24"/>
        </w:rPr>
        <w:br/>
      </w:r>
      <w:r w:rsidRPr="00A817C4">
        <w:rPr>
          <w:noProof/>
        </w:rPr>
        <w:drawing>
          <wp:inline distT="0" distB="0" distL="0" distR="0">
            <wp:extent cx="2571750" cy="565150"/>
            <wp:effectExtent l="0" t="0" r="0" b="6350"/>
            <wp:docPr id="6" name="Image 6" descr="3modem-WiFiAC-filt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3modem-WiFiAC-filtre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7C4" w:rsidRPr="00A817C4" w:rsidRDefault="00A817C4" w:rsidP="00A817C4">
      <w:pPr>
        <w:pStyle w:val="Paragraphedeliste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817C4">
        <w:rPr>
          <w:rFonts w:ascii="Times New Roman" w:hAnsi="Times New Roman" w:cs="Times New Roman"/>
          <w:b/>
          <w:bCs/>
          <w:sz w:val="24"/>
          <w:szCs w:val="24"/>
        </w:rPr>
        <w:t>câble coaxial</w:t>
      </w:r>
      <w:r w:rsidRPr="00A817C4">
        <w:rPr>
          <w:rFonts w:ascii="Times New Roman" w:hAnsi="Times New Roman" w:cs="Times New Roman"/>
          <w:sz w:val="24"/>
          <w:szCs w:val="24"/>
        </w:rPr>
        <w:t> : il doit être branché entre la prise murale et l'entrée « Câble » du modem.</w:t>
      </w:r>
      <w:r w:rsidRPr="00A817C4">
        <w:rPr>
          <w:rFonts w:ascii="Times New Roman" w:hAnsi="Times New Roman" w:cs="Times New Roman"/>
          <w:sz w:val="24"/>
          <w:szCs w:val="24"/>
        </w:rPr>
        <w:br/>
      </w:r>
      <w:r w:rsidRPr="00A817C4">
        <w:rPr>
          <w:noProof/>
        </w:rPr>
        <w:drawing>
          <wp:inline distT="0" distB="0" distL="0" distR="0">
            <wp:extent cx="3232150" cy="1535271"/>
            <wp:effectExtent l="0" t="0" r="6350" b="8255"/>
            <wp:docPr id="5" name="Image 5" descr="3-modem-WiFiAC-verification-cable-coax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3-modem-WiFiAC-verification-cable-coaxi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187" cy="160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99A" w:rsidRPr="007149AA" w:rsidRDefault="00A817C4" w:rsidP="00A817C4">
      <w:pPr>
        <w:pStyle w:val="Titre1"/>
      </w:pPr>
      <w:r w:rsidRPr="00A817C4">
        <w:rPr>
          <w:rFonts w:ascii="Times New Roman" w:hAnsi="Times New Roman" w:cs="Times New Roman"/>
          <w:sz w:val="24"/>
          <w:szCs w:val="24"/>
        </w:rPr>
        <w:t> </w:t>
      </w:r>
      <w:r w:rsidR="00ED799A">
        <w:t xml:space="preserve">Consignes </w:t>
      </w:r>
      <w:r w:rsidR="00433D37">
        <w:t>complémentaires</w:t>
      </w:r>
      <w:r>
        <w:t xml:space="preserve"> </w:t>
      </w:r>
    </w:p>
    <w:p w:rsidR="00ED799A" w:rsidRDefault="00433D37" w:rsidP="00433D37">
      <w:pPr>
        <w:pStyle w:val="Titre2"/>
      </w:pPr>
      <w:r>
        <w:t>Tableau électrique</w:t>
      </w:r>
    </w:p>
    <w:p w:rsidR="00433D37" w:rsidRDefault="00433D37" w:rsidP="00433D37">
      <w:pPr>
        <w:pStyle w:val="Paragraphedeliste"/>
      </w:pPr>
      <w:r>
        <w:t>L’ensemble des équipements de l’appartement fonctionnent à l’électricité.</w:t>
      </w:r>
    </w:p>
    <w:p w:rsidR="00433D37" w:rsidRDefault="00433D37" w:rsidP="00433D37">
      <w:pPr>
        <w:pStyle w:val="Paragraphedeliste"/>
      </w:pPr>
      <w:r>
        <w:lastRenderedPageBreak/>
        <w:t xml:space="preserve">Le </w:t>
      </w:r>
      <w:r w:rsidR="007912B1" w:rsidRPr="00D15C39">
        <w:t>tableau électrique</w:t>
      </w:r>
      <w:r w:rsidR="007912B1">
        <w:t xml:space="preserve"> </w:t>
      </w:r>
      <w:r>
        <w:t>est situé à l’intérieur de l’appartement en haut à droite de la porte d’entrée</w:t>
      </w:r>
      <w:r w:rsidR="00602905">
        <w:t>.</w:t>
      </w:r>
    </w:p>
    <w:p w:rsidR="00433D37" w:rsidRDefault="00433D37" w:rsidP="00433D37">
      <w:pPr>
        <w:pStyle w:val="Paragraphedeliste"/>
      </w:pPr>
      <w:r>
        <w:t>En cas de coupure d’électricité</w:t>
      </w:r>
      <w:r w:rsidR="00C760CB">
        <w:t xml:space="preserve"> </w:t>
      </w:r>
      <w:r w:rsidR="00602905">
        <w:t>:</w:t>
      </w:r>
    </w:p>
    <w:p w:rsidR="00602905" w:rsidRDefault="00602905" w:rsidP="00602905">
      <w:pPr>
        <w:pStyle w:val="Paragraphedeliste"/>
        <w:numPr>
          <w:ilvl w:val="0"/>
          <w:numId w:val="5"/>
        </w:numPr>
      </w:pPr>
      <w:r w:rsidRPr="00D15C39">
        <w:t>Vérifiez que tous les disjoncteurs sont en positi</w:t>
      </w:r>
      <w:r>
        <w:t xml:space="preserve">on « </w:t>
      </w:r>
      <w:r>
        <w:t>arrêt</w:t>
      </w:r>
      <w:r>
        <w:t xml:space="preserve"> », vers le </w:t>
      </w:r>
      <w:r>
        <w:t>bas</w:t>
      </w:r>
      <w:r>
        <w:t>.</w:t>
      </w:r>
    </w:p>
    <w:p w:rsidR="00602905" w:rsidRDefault="00C760CB" w:rsidP="00602905">
      <w:pPr>
        <w:pStyle w:val="Paragraphedeliste"/>
        <w:numPr>
          <w:ilvl w:val="0"/>
          <w:numId w:val="5"/>
        </w:numPr>
      </w:pPr>
      <w:r>
        <w:t xml:space="preserve">Le cas échéant </w:t>
      </w:r>
      <w:r w:rsidR="00602905" w:rsidRPr="00D15C39">
        <w:t>remettez le courant avec le disjoncteur principal situé sur le tableau élect</w:t>
      </w:r>
      <w:r>
        <w:t xml:space="preserve">rique. Pour ce faire, poussez </w:t>
      </w:r>
      <w:r w:rsidR="00602905">
        <w:t>vers le haut</w:t>
      </w:r>
      <w:r w:rsidR="00602905">
        <w:t>.</w:t>
      </w:r>
    </w:p>
    <w:p w:rsidR="00BD780B" w:rsidRPr="00013A56" w:rsidRDefault="00BD780B" w:rsidP="00BD780B">
      <w:pPr>
        <w:pStyle w:val="Titre2"/>
        <w:rPr>
          <w:rFonts w:eastAsia="Times New Roman"/>
        </w:rPr>
      </w:pPr>
      <w:r>
        <w:rPr>
          <w:rFonts w:eastAsia="Times New Roman"/>
        </w:rPr>
        <w:t>Notices de fonctionnement et de montage</w:t>
      </w:r>
    </w:p>
    <w:p w:rsidR="00BD780B" w:rsidRDefault="00BD780B" w:rsidP="00BD780B">
      <w:pPr>
        <w:pStyle w:val="Paragraphedeliste"/>
      </w:pPr>
      <w:r>
        <w:t>L’ensemble des notices sont situées dans le tiroir du meuble situé dans le salon.</w:t>
      </w:r>
    </w:p>
    <w:p w:rsidR="00820131" w:rsidRPr="00820131" w:rsidRDefault="00820131" w:rsidP="00820131">
      <w:pPr>
        <w:pStyle w:val="Titre2"/>
      </w:pPr>
      <w:r>
        <w:t>Avant de quitter le logement à la fin de votre séjour</w:t>
      </w:r>
    </w:p>
    <w:p w:rsidR="00820131" w:rsidRDefault="00820131" w:rsidP="00820131">
      <w:pPr>
        <w:pStyle w:val="Listenumero"/>
        <w:numPr>
          <w:ilvl w:val="0"/>
          <w:numId w:val="6"/>
        </w:numPr>
      </w:pPr>
      <w:r>
        <w:t xml:space="preserve">Pensez à </w:t>
      </w:r>
      <w:r>
        <w:t>vider le réfrigérateur</w:t>
      </w:r>
      <w:r w:rsidR="00CD354A">
        <w:t>.</w:t>
      </w:r>
    </w:p>
    <w:p w:rsidR="00820131" w:rsidRDefault="00795772" w:rsidP="00820131">
      <w:pPr>
        <w:pStyle w:val="Listenumero"/>
        <w:numPr>
          <w:ilvl w:val="0"/>
          <w:numId w:val="6"/>
        </w:numPr>
      </w:pPr>
      <w:r>
        <w:t>B</w:t>
      </w:r>
      <w:r w:rsidR="00820131">
        <w:t>ien refermer le congélateur afin d’éviter la formation de glace.</w:t>
      </w:r>
    </w:p>
    <w:p w:rsidR="00795772" w:rsidRDefault="00795772" w:rsidP="00795772">
      <w:pPr>
        <w:pStyle w:val="Listenumero"/>
        <w:numPr>
          <w:ilvl w:val="0"/>
          <w:numId w:val="6"/>
        </w:numPr>
      </w:pPr>
      <w:r>
        <w:t>Vérifier que tous les appareils sont bien éteints (plaques de cuisson, machine à laver, fou, télévision).</w:t>
      </w:r>
    </w:p>
    <w:p w:rsidR="00795772" w:rsidRDefault="00795772" w:rsidP="00795772">
      <w:pPr>
        <w:pStyle w:val="Listenumero"/>
        <w:numPr>
          <w:ilvl w:val="0"/>
          <w:numId w:val="6"/>
        </w:numPr>
      </w:pPr>
      <w:r>
        <w:t>Débrancher le four à micro-onde, la bouilloire</w:t>
      </w:r>
      <w:r w:rsidR="00F7236A">
        <w:t xml:space="preserve">, </w:t>
      </w:r>
      <w:r>
        <w:t>la machine à café et les ventilateurs.</w:t>
      </w:r>
    </w:p>
    <w:p w:rsidR="00795772" w:rsidRDefault="00795772" w:rsidP="00795772">
      <w:pPr>
        <w:pStyle w:val="Listenumero"/>
        <w:numPr>
          <w:ilvl w:val="0"/>
          <w:numId w:val="6"/>
        </w:numPr>
      </w:pPr>
      <w:r>
        <w:t>Eteindre les radiateurs.</w:t>
      </w:r>
    </w:p>
    <w:p w:rsidR="00F7236A" w:rsidRDefault="00F7236A" w:rsidP="00F7236A">
      <w:pPr>
        <w:pStyle w:val="Listenumero"/>
        <w:numPr>
          <w:ilvl w:val="0"/>
          <w:numId w:val="6"/>
        </w:numPr>
      </w:pPr>
      <w:r>
        <w:t>Fermer les fenêtres.</w:t>
      </w:r>
    </w:p>
    <w:p w:rsidR="00F7236A" w:rsidRDefault="00F7236A" w:rsidP="00F7236A">
      <w:pPr>
        <w:pStyle w:val="Listenumero"/>
        <w:numPr>
          <w:ilvl w:val="0"/>
          <w:numId w:val="0"/>
        </w:numPr>
        <w:ind w:left="714" w:hanging="357"/>
      </w:pPr>
    </w:p>
    <w:p w:rsidR="00795772" w:rsidRDefault="00795772" w:rsidP="00795772">
      <w:pPr>
        <w:pStyle w:val="Listenumero"/>
        <w:numPr>
          <w:ilvl w:val="0"/>
          <w:numId w:val="0"/>
        </w:numPr>
        <w:ind w:left="714" w:hanging="357"/>
      </w:pPr>
    </w:p>
    <w:p w:rsidR="00795772" w:rsidRPr="00F7236A" w:rsidRDefault="00795772" w:rsidP="00795772">
      <w:pPr>
        <w:pStyle w:val="Listenumero"/>
        <w:numPr>
          <w:ilvl w:val="0"/>
          <w:numId w:val="0"/>
        </w:numPr>
        <w:ind w:left="714" w:hanging="357"/>
        <w:jc w:val="center"/>
        <w:rPr>
          <w:b/>
          <w:sz w:val="36"/>
          <w:szCs w:val="36"/>
        </w:rPr>
      </w:pPr>
      <w:r w:rsidRPr="00F7236A">
        <w:rPr>
          <w:b/>
          <w:sz w:val="36"/>
          <w:szCs w:val="36"/>
        </w:rPr>
        <w:t>Nous vous souhaitons un agréable séjour !!!</w:t>
      </w:r>
    </w:p>
    <w:p w:rsidR="00602905" w:rsidRPr="00433D37" w:rsidRDefault="00602905" w:rsidP="00433D37">
      <w:pPr>
        <w:pStyle w:val="Paragraphedeliste"/>
      </w:pPr>
    </w:p>
    <w:sectPr w:rsidR="00602905" w:rsidRPr="0043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466A"/>
    <w:multiLevelType w:val="hybridMultilevel"/>
    <w:tmpl w:val="96106654"/>
    <w:lvl w:ilvl="0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78F653F"/>
    <w:multiLevelType w:val="multilevel"/>
    <w:tmpl w:val="6F70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F7133B"/>
    <w:multiLevelType w:val="hybridMultilevel"/>
    <w:tmpl w:val="C9FA1758"/>
    <w:lvl w:ilvl="0" w:tplc="EB3CEFF0">
      <w:start w:val="1"/>
      <w:numFmt w:val="decimal"/>
      <w:pStyle w:val="Listenumero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B10E4"/>
    <w:multiLevelType w:val="hybridMultilevel"/>
    <w:tmpl w:val="93546B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56C2C"/>
    <w:multiLevelType w:val="hybridMultilevel"/>
    <w:tmpl w:val="67025278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C154DF"/>
    <w:multiLevelType w:val="hybridMultilevel"/>
    <w:tmpl w:val="93546B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23006"/>
    <w:multiLevelType w:val="multilevel"/>
    <w:tmpl w:val="BB24F3C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7AE32E5"/>
    <w:multiLevelType w:val="hybridMultilevel"/>
    <w:tmpl w:val="55CE164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39"/>
    <w:rsid w:val="00000D61"/>
    <w:rsid w:val="0000758D"/>
    <w:rsid w:val="00013A56"/>
    <w:rsid w:val="00146983"/>
    <w:rsid w:val="001F12D8"/>
    <w:rsid w:val="001F625F"/>
    <w:rsid w:val="00433D37"/>
    <w:rsid w:val="00550AEA"/>
    <w:rsid w:val="00602905"/>
    <w:rsid w:val="00702620"/>
    <w:rsid w:val="007149AA"/>
    <w:rsid w:val="00771993"/>
    <w:rsid w:val="007912B1"/>
    <w:rsid w:val="00795772"/>
    <w:rsid w:val="007C5642"/>
    <w:rsid w:val="00820131"/>
    <w:rsid w:val="00A817C4"/>
    <w:rsid w:val="00B11268"/>
    <w:rsid w:val="00BD780B"/>
    <w:rsid w:val="00C05D40"/>
    <w:rsid w:val="00C521EE"/>
    <w:rsid w:val="00C760CB"/>
    <w:rsid w:val="00CD354A"/>
    <w:rsid w:val="00D15C39"/>
    <w:rsid w:val="00EA1912"/>
    <w:rsid w:val="00ED799A"/>
    <w:rsid w:val="00F04BE1"/>
    <w:rsid w:val="00F7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9C0CE-1F66-49DD-8EB7-C8494104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Paragraphedeliste"/>
    <w:next w:val="Paragraphedeliste"/>
    <w:link w:val="Titre1Car"/>
    <w:uiPriority w:val="9"/>
    <w:qFormat/>
    <w:rsid w:val="00D15C39"/>
    <w:pPr>
      <w:keepNext/>
      <w:keepLines/>
      <w:numPr>
        <w:numId w:val="1"/>
      </w:numPr>
      <w:spacing w:before="240"/>
      <w:ind w:left="431" w:hanging="431"/>
      <w:outlineLvl w:val="0"/>
    </w:pPr>
    <w:rPr>
      <w:b/>
      <w:sz w:val="28"/>
      <w:szCs w:val="28"/>
    </w:rPr>
  </w:style>
  <w:style w:type="paragraph" w:styleId="Titre2">
    <w:name w:val="heading 2"/>
    <w:basedOn w:val="Paragraphedeliste"/>
    <w:next w:val="Paragraphedeliste"/>
    <w:link w:val="Titre2Car"/>
    <w:uiPriority w:val="9"/>
    <w:unhideWhenUsed/>
    <w:qFormat/>
    <w:rsid w:val="00ED799A"/>
    <w:pPr>
      <w:keepNext/>
      <w:keepLines/>
      <w:numPr>
        <w:ilvl w:val="1"/>
        <w:numId w:val="1"/>
      </w:numPr>
      <w:spacing w:before="120" w:line="360" w:lineRule="auto"/>
      <w:ind w:left="578" w:hanging="578"/>
      <w:outlineLvl w:val="1"/>
    </w:pPr>
    <w:rPr>
      <w:rFonts w:eastAsiaTheme="majorEastAsia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15C3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15C3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15C3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15C3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15C3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15C3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15C3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149AA"/>
    <w:rPr>
      <w:rFonts w:ascii="Arial" w:eastAsia="Times New Roman" w:hAnsi="Arial" w:cs="Arial"/>
      <w:b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ED799A"/>
    <w:rPr>
      <w:rFonts w:ascii="Arial" w:eastAsiaTheme="majorEastAsia" w:hAnsi="Arial" w:cstheme="majorBidi"/>
      <w:b/>
      <w:sz w:val="24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D15C3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D15C3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15C3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15C3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D15C3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D15C3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D15C3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aragraphedeliste">
    <w:name w:val="List Paragraph"/>
    <w:basedOn w:val="Normal"/>
    <w:link w:val="ParagraphedelisteCar"/>
    <w:uiPriority w:val="34"/>
    <w:qFormat/>
    <w:rsid w:val="00D15C39"/>
    <w:pPr>
      <w:spacing w:before="60" w:after="60" w:line="276" w:lineRule="auto"/>
      <w:jc w:val="both"/>
    </w:pPr>
    <w:rPr>
      <w:rFonts w:ascii="Arial" w:eastAsia="Times New Roman" w:hAnsi="Arial" w:cs="Arial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013A5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13A5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13A5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13A5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13A5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3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3A56"/>
    <w:rPr>
      <w:rFonts w:ascii="Segoe UI" w:hAnsi="Segoe UI" w:cs="Segoe UI"/>
      <w:sz w:val="18"/>
      <w:szCs w:val="18"/>
    </w:rPr>
  </w:style>
  <w:style w:type="paragraph" w:styleId="Citation">
    <w:name w:val="Quote"/>
    <w:basedOn w:val="Normal"/>
    <w:next w:val="Normal"/>
    <w:link w:val="CitationCar"/>
    <w:uiPriority w:val="29"/>
    <w:qFormat/>
    <w:rsid w:val="00013A5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13A56"/>
    <w:rPr>
      <w:i/>
      <w:iCs/>
      <w:color w:val="404040" w:themeColor="text1" w:themeTint="BF"/>
    </w:rPr>
  </w:style>
  <w:style w:type="paragraph" w:customStyle="1" w:styleId="Listenumero">
    <w:name w:val="Liste_numero"/>
    <w:basedOn w:val="Paragraphedeliste"/>
    <w:link w:val="ListenumeroCar"/>
    <w:qFormat/>
    <w:rsid w:val="00702620"/>
    <w:pPr>
      <w:numPr>
        <w:numId w:val="4"/>
      </w:numPr>
      <w:spacing w:line="360" w:lineRule="auto"/>
      <w:ind w:left="714" w:hanging="357"/>
    </w:pPr>
  </w:style>
  <w:style w:type="paragraph" w:styleId="NormalWeb">
    <w:name w:val="Normal (Web)"/>
    <w:basedOn w:val="Normal"/>
    <w:uiPriority w:val="99"/>
    <w:semiHidden/>
    <w:unhideWhenUsed/>
    <w:rsid w:val="00A81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02620"/>
    <w:rPr>
      <w:rFonts w:ascii="Arial" w:eastAsia="Times New Roman" w:hAnsi="Arial" w:cs="Arial"/>
      <w:lang w:eastAsia="fr-FR"/>
    </w:rPr>
  </w:style>
  <w:style w:type="character" w:customStyle="1" w:styleId="ListenumeroCar">
    <w:name w:val="Liste_numero Car"/>
    <w:basedOn w:val="ParagraphedelisteCar"/>
    <w:link w:val="Listenumero"/>
    <w:rsid w:val="00702620"/>
    <w:rPr>
      <w:rFonts w:ascii="Arial" w:eastAsia="Times New Roman" w:hAnsi="Arial" w:cs="Arial"/>
      <w:lang w:eastAsia="fr-FR"/>
    </w:rPr>
  </w:style>
  <w:style w:type="character" w:styleId="lev">
    <w:name w:val="Strong"/>
    <w:basedOn w:val="Policepardfaut"/>
    <w:uiPriority w:val="22"/>
    <w:qFormat/>
    <w:rsid w:val="00A81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06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3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498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</dc:creator>
  <cp:keywords/>
  <dc:description/>
  <cp:lastModifiedBy>FRED</cp:lastModifiedBy>
  <cp:revision>27</cp:revision>
  <dcterms:created xsi:type="dcterms:W3CDTF">2020-12-18T15:11:00Z</dcterms:created>
  <dcterms:modified xsi:type="dcterms:W3CDTF">2020-12-18T16:29:00Z</dcterms:modified>
</cp:coreProperties>
</file>