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B" w:rsidRPr="0076261E" w:rsidRDefault="00BE2D6B" w:rsidP="0076261E">
      <w:pPr>
        <w:shd w:val="clear" w:color="auto" w:fill="F2F2F2"/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7030A0"/>
          <w:sz w:val="48"/>
          <w:szCs w:val="48"/>
          <w:lang w:eastAsia="fr-FR"/>
        </w:rPr>
      </w:pPr>
      <w:r w:rsidRPr="0076261E">
        <w:rPr>
          <w:rFonts w:ascii="Helvetica" w:eastAsia="Times New Roman" w:hAnsi="Helvetica" w:cs="Helvetica"/>
          <w:b/>
          <w:bCs/>
          <w:color w:val="7030A0"/>
          <w:sz w:val="48"/>
          <w:szCs w:val="48"/>
          <w:lang w:eastAsia="fr-FR"/>
        </w:rPr>
        <w:t>Les atouts nutritionnels de l’artichaut</w:t>
      </w:r>
    </w:p>
    <w:p w:rsidR="00211A29" w:rsidRDefault="00211A29" w:rsidP="00BE2D6B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111111"/>
          <w:sz w:val="27"/>
          <w:szCs w:val="27"/>
          <w:lang w:eastAsia="fr-FR"/>
        </w:rPr>
      </w:pPr>
    </w:p>
    <w:p w:rsidR="00BE2D6B" w:rsidRPr="00BE2D6B" w:rsidRDefault="00BE2D6B" w:rsidP="00BE2D6B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</w:pPr>
      <w:r w:rsidRPr="00BE2D6B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>1 Un légume peu calorique</w:t>
      </w:r>
    </w:p>
    <w:p w:rsidR="00BE2D6B" w:rsidRDefault="00BE2D6B" w:rsidP="00BE2D6B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BE2D6B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L’</w:t>
      </w:r>
      <w:r w:rsidRPr="00BE2D6B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artichaut</w:t>
      </w:r>
      <w:r w:rsidRPr="00BE2D6B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est un légume peu calorique : il apporte </w:t>
      </w:r>
      <w:r w:rsidRPr="00BE2D6B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en moyenne 33,2 calories par portion de 100 grammes</w:t>
      </w:r>
      <w:r w:rsidRPr="00BE2D6B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, ce qui reste raisonnable. Cela est expliqué par le fait que l’artichaut </w:t>
      </w:r>
      <w:r w:rsidRPr="00BE2D6B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contient extrêmement peu de matières grasses</w:t>
      </w:r>
      <w:r w:rsidRPr="00BE2D6B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(à peine 0,28 g par portion de 100 grammes).</w:t>
      </w:r>
    </w:p>
    <w:p w:rsidR="00211A29" w:rsidRPr="00BE2D6B" w:rsidRDefault="00211A29" w:rsidP="00BE2D6B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</w:p>
    <w:p w:rsidR="00BE2D6B" w:rsidRDefault="00BE2D6B" w:rsidP="00BE2D6B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</w:pPr>
      <w:r w:rsidRPr="00BE2D6B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>2 Une source très intéressante de fibres</w:t>
      </w:r>
    </w:p>
    <w:p w:rsidR="00211A29" w:rsidRPr="00BE2D6B" w:rsidRDefault="00211A29" w:rsidP="00BE2D6B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</w:pPr>
    </w:p>
    <w:p w:rsidR="00BE2D6B" w:rsidRPr="00BE2D6B" w:rsidRDefault="00BE2D6B" w:rsidP="00BE2D6B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BE2D6B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L’artichaut fait partie des </w:t>
      </w:r>
      <w:r w:rsidRPr="00BE2D6B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légumes les plus riches en fibres</w:t>
      </w:r>
      <w:r w:rsidRPr="00BE2D6B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, avec un apport de </w:t>
      </w:r>
      <w:r w:rsidRPr="00BE2D6B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8,3 grammes de fibres</w:t>
      </w:r>
      <w:r w:rsidRPr="00BE2D6B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par portion de 100 grammes.</w:t>
      </w:r>
    </w:p>
    <w:p w:rsidR="00211A29" w:rsidRDefault="00211A29" w:rsidP="00BE2D6B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</w:p>
    <w:p w:rsidR="001278F4" w:rsidRDefault="001278F4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 xml:space="preserve">3 </w:t>
      </w:r>
      <w:r w:rsidRPr="001278F4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 xml:space="preserve">Une source d’inuline, un </w:t>
      </w:r>
      <w:proofErr w:type="spellStart"/>
      <w:r w:rsidRPr="001278F4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>prébiotique</w:t>
      </w:r>
      <w:proofErr w:type="spellEnd"/>
    </w:p>
    <w:p w:rsidR="001278F4" w:rsidRPr="001278F4" w:rsidRDefault="001278F4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</w:pPr>
    </w:p>
    <w:p w:rsidR="001278F4" w:rsidRPr="001278F4" w:rsidRDefault="001278F4" w:rsidP="001278F4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L’artichaut contient de l’</w:t>
      </w:r>
      <w:hyperlink r:id="rId5" w:tgtFrame="_blank" w:tooltip="inuline de l'artichaut" w:history="1">
        <w:r w:rsidRPr="001278F4">
          <w:rPr>
            <w:rFonts w:ascii="Helvetica" w:eastAsia="Times New Roman" w:hAnsi="Helvetica" w:cs="Helvetica"/>
            <w:b/>
            <w:bCs/>
            <w:color w:val="479170"/>
            <w:sz w:val="27"/>
            <w:lang w:eastAsia="fr-FR"/>
          </w:rPr>
          <w:t>inuline</w:t>
        </w:r>
      </w:hyperlink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, un glucide particulier qui agit comme un </w:t>
      </w:r>
      <w:proofErr w:type="spellStart"/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prébiotique</w:t>
      </w:r>
      <w:proofErr w:type="spellEnd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. Cette dernière représente une source de nourriture pour les bonnes bactéries intestinales. De ce fait, elle possède une action bénéfique sur le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développement de la flore intestinale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, et donc son bon équilibre.</w:t>
      </w:r>
    </w:p>
    <w:p w:rsidR="001278F4" w:rsidRDefault="001278F4" w:rsidP="00BE2D6B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</w:p>
    <w:p w:rsidR="001278F4" w:rsidRPr="001278F4" w:rsidRDefault="001278F4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</w:pPr>
      <w:r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 xml:space="preserve">4 </w:t>
      </w:r>
      <w:r w:rsidRPr="001278F4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>Une teneur en protéines intéressante</w:t>
      </w:r>
    </w:p>
    <w:p w:rsidR="001278F4" w:rsidRPr="001278F4" w:rsidRDefault="001278F4" w:rsidP="001278F4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L’artichaut est l’un des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légumes les plus riches en protéines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: il en contient 2,53%. Cela augmente sa densité nutritionnelle et aussi son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pouvoir rassasiant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(déjà conséquent grâce à la présence de fibres).</w:t>
      </w:r>
    </w:p>
    <w:p w:rsidR="001278F4" w:rsidRPr="001278F4" w:rsidRDefault="001278F4" w:rsidP="001278F4">
      <w:pPr>
        <w:pStyle w:val="Titre3"/>
        <w:shd w:val="clear" w:color="auto" w:fill="F2F2F2"/>
        <w:spacing w:before="0" w:beforeAutospacing="0" w:after="0" w:afterAutospacing="0"/>
        <w:textAlignment w:val="baseline"/>
        <w:rPr>
          <w:rFonts w:ascii="Helvetica" w:hAnsi="Helvetica" w:cs="Helvetica"/>
          <w:color w:val="FF0000"/>
        </w:rPr>
      </w:pPr>
      <w:r w:rsidRPr="001278F4">
        <w:rPr>
          <w:rFonts w:ascii="Helvetica" w:hAnsi="Helvetica" w:cs="Helvetica"/>
          <w:color w:val="000000"/>
          <w:bdr w:val="none" w:sz="0" w:space="0" w:color="auto" w:frame="1"/>
          <w:shd w:val="clear" w:color="auto" w:fill="F2F2F2"/>
        </w:rPr>
        <w:br/>
      </w:r>
      <w:r w:rsidRPr="001278F4">
        <w:rPr>
          <w:rFonts w:ascii="Helvetica" w:hAnsi="Helvetica" w:cs="Helvetica"/>
          <w:color w:val="FF0000"/>
        </w:rPr>
        <w:t>5 Des minéraux et des vitamines abondantes</w:t>
      </w:r>
    </w:p>
    <w:p w:rsidR="001278F4" w:rsidRPr="001278F4" w:rsidRDefault="001278F4" w:rsidP="001278F4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On retrouve dans l’artichaut de nombreux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minéraux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(notamment du potassium, du magnésium, du calcium…) et des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vitamines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(notamment la vitamine K) aux effets diverses sur le maintien de notre santé.</w:t>
      </w:r>
    </w:p>
    <w:p w:rsidR="00BE2D6B" w:rsidRDefault="00BE2D6B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2F2F2"/>
          <w:lang w:eastAsia="fr-FR"/>
        </w:rPr>
      </w:pPr>
    </w:p>
    <w:p w:rsidR="001278F4" w:rsidRDefault="001278F4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2F2F2"/>
          <w:lang w:eastAsia="fr-FR"/>
        </w:rPr>
      </w:pPr>
    </w:p>
    <w:p w:rsidR="001278F4" w:rsidRPr="001278F4" w:rsidRDefault="001278F4" w:rsidP="00127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3"/>
        <w:gridCol w:w="1310"/>
        <w:gridCol w:w="866"/>
        <w:gridCol w:w="1543"/>
      </w:tblGrid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Composition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Quantité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% AJR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Différence</w:t>
            </w: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br/>
              <w:t>moyenne cat.</w:t>
            </w:r>
          </w:p>
        </w:tc>
      </w:tr>
      <w:tr w:rsidR="001278F4" w:rsidRPr="001278F4" w:rsidTr="001278F4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6" w:history="1">
              <w:r w:rsidRPr="001278F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Energie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7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Energie - Calories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44.4 kcal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+28%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8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Energie - kilojoules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186 kJ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+28%</w:t>
            </w:r>
          </w:p>
        </w:tc>
      </w:tr>
      <w:tr w:rsidR="001278F4" w:rsidRPr="001278F4" w:rsidTr="001278F4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9" w:history="1">
              <w:r w:rsidRPr="001278F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Protéines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2.8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6%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+60%</w:t>
            </w:r>
          </w:p>
        </w:tc>
      </w:tr>
      <w:tr w:rsidR="001278F4" w:rsidRPr="001278F4" w:rsidTr="001278F4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10" w:history="1">
              <w:r w:rsidRPr="001278F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Glucides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4.92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CC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+12%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11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Sucres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1.44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-38%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2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Saccharose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  - dont </w:t>
            </w:r>
            <w:hyperlink r:id="rId13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Glucose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4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Fructose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5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Lactose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16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Maltose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proofErr w:type="spellStart"/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fldChar w:fldCharType="begin"/>
            </w: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instrText xml:space="preserve"> HYPERLINK "https://informationsnutritionnelles.fr/maltodextrines" </w:instrText>
            </w: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fldChar w:fldCharType="separate"/>
            </w:r>
            <w:r w:rsidRPr="001278F4">
              <w:rPr>
                <w:rFonts w:ascii="Arial" w:eastAsia="Times New Roman" w:hAnsi="Arial" w:cs="Arial"/>
                <w:color w:val="0000FF"/>
                <w:sz w:val="21"/>
                <w:lang w:eastAsia="fr-FR"/>
              </w:rPr>
              <w:t>Maltodextrines</w:t>
            </w:r>
            <w:proofErr w:type="spellEnd"/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17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Amidon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0.6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-36%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18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Polyols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4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19" w:history="1">
              <w:r w:rsidRPr="001278F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Lipides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0.2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2939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-68%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20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Gras saturés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0.043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-60%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1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butyrique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-100%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2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caproïque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-100%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3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caprylique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-100%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4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caprique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5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laurique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0.002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-56%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6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myristique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0.001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-81%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7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palmitique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0.029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-66%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28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stéarique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0.003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-46%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29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Gras </w:t>
              </w:r>
              <w:proofErr w:type="spellStart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monoinsaturés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0.0075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-96%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30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Gras polyinsaturés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0.072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-52%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31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Acides Gras Oméga 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2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alpha-</w:t>
              </w:r>
              <w:proofErr w:type="spellStart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linolénique</w:t>
              </w:r>
              <w:proofErr w:type="spellEnd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ALA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3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eicosapentaénoïque</w:t>
              </w:r>
              <w:proofErr w:type="spellEnd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EPA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4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docosahexaénoïque</w:t>
              </w:r>
              <w:proofErr w:type="spellEnd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DHA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-100%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35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Acides Gras Oméga 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6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linoléique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7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Acide </w:t>
              </w:r>
              <w:proofErr w:type="spellStart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arachidonique</w:t>
              </w:r>
              <w:proofErr w:type="spellEnd"/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 xml:space="preserve"> / AA ou ARA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dont </w:t>
            </w:r>
            <w:hyperlink r:id="rId38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Acides Gras Oméga 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 dont </w:t>
            </w:r>
            <w:hyperlink r:id="rId39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Acide oléique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40" w:history="1">
              <w:r w:rsidRPr="001278F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Sodium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56.6 mg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-47%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soit équivalence en </w:t>
            </w:r>
            <w:hyperlink r:id="rId41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142.632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42" w:history="1">
              <w:r w:rsidRPr="001278F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Alcool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0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515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43" w:history="1">
              <w:r w:rsidRPr="001278F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Eau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85.2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AAAA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-5%</w:t>
            </w:r>
          </w:p>
        </w:tc>
      </w:tr>
      <w:tr w:rsidR="001278F4" w:rsidRPr="001278F4" w:rsidTr="001278F4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44" w:history="1">
              <w:r w:rsidRPr="001278F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Fibres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5.43 g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22%</w:t>
            </w: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+134%</w:t>
            </w:r>
          </w:p>
        </w:tc>
      </w:tr>
      <w:tr w:rsidR="001278F4" w:rsidRPr="001278F4" w:rsidTr="001278F4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45" w:history="1">
              <w:r w:rsidRPr="001278F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Minéraux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46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Magnésium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29.5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+56%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47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Phosphore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49.2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+23%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48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Potassium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380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+44%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49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Calcium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39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+4%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0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Manganèse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0.2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1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Fer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0.72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-9%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2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Cuivre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0.075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-26%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3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Zinc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0.49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+59%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4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Sélénium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-100%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5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Iode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1.63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-25%</w:t>
            </w:r>
          </w:p>
        </w:tc>
      </w:tr>
      <w:tr w:rsidR="001278F4" w:rsidRPr="001278F4" w:rsidTr="001278F4"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hyperlink r:id="rId56" w:history="1">
              <w:r w:rsidRPr="001278F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lang w:eastAsia="fr-FR"/>
                </w:rPr>
                <w:t>Vitamines</w:t>
              </w:r>
            </w:hyperlink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single" w:sz="6" w:space="0" w:color="FFFFFF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00D4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7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A - Beta-Carotène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72 µg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-93%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8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A - Rétinol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-100%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59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D / cholécalciférol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-100%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0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E / tocophérol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0.21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-63%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1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 </w:t>
            </w:r>
            <w:hyperlink r:id="rId62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K1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14.8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-76%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  - </w:t>
            </w:r>
            <w:hyperlink r:id="rId63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K2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non connu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4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C / acide ascorbique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10.3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-41%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5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u w:val="single"/>
                  <w:lang w:eastAsia="fr-FR"/>
                </w:rPr>
                <w:t>Vitamine B1 / thiamine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0.0907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+44%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6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B2 / riboflavine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0.0587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-23%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7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B3 / PP niacine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0.999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+47%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8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B5 / acide pantothénique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0.316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+8%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69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B6 / pyridoxine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0.062 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-43%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70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B9 / acide folique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68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+35%</w:t>
            </w:r>
          </w:p>
        </w:tc>
      </w:tr>
      <w:tr w:rsidR="001278F4" w:rsidRPr="001278F4" w:rsidTr="001278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hyperlink r:id="rId71" w:history="1">
              <w:r w:rsidRPr="001278F4">
                <w:rPr>
                  <w:rFonts w:ascii="Arial" w:eastAsia="Times New Roman" w:hAnsi="Arial" w:cs="Arial"/>
                  <w:color w:val="0000FF"/>
                  <w:sz w:val="21"/>
                  <w:lang w:eastAsia="fr-FR"/>
                </w:rPr>
                <w:t>Vitamine B12 / cobalamine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 µg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278F4" w:rsidRPr="001278F4" w:rsidRDefault="001278F4" w:rsidP="00127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127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-100%</w:t>
            </w:r>
          </w:p>
        </w:tc>
      </w:tr>
    </w:tbl>
    <w:p w:rsidR="001278F4" w:rsidRDefault="001278F4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2F2F2"/>
          <w:lang w:eastAsia="fr-FR"/>
        </w:rPr>
      </w:pPr>
    </w:p>
    <w:p w:rsidR="001278F4" w:rsidRDefault="001278F4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2F2F2"/>
          <w:lang w:eastAsia="fr-FR"/>
        </w:rPr>
      </w:pPr>
    </w:p>
    <w:p w:rsidR="001278F4" w:rsidRDefault="001278F4" w:rsidP="001278F4">
      <w:pPr>
        <w:shd w:val="clear" w:color="auto" w:fill="F2F2F2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>Les</w:t>
      </w:r>
      <w:r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 xml:space="preserve"> </w:t>
      </w:r>
      <w:r w:rsidRPr="001278F4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>bienfaits de l’artichaut</w:t>
      </w:r>
    </w:p>
    <w:p w:rsidR="001278F4" w:rsidRPr="001278F4" w:rsidRDefault="001278F4" w:rsidP="001278F4">
      <w:pPr>
        <w:shd w:val="clear" w:color="auto" w:fill="F2F2F2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</w:pPr>
    </w:p>
    <w:p w:rsidR="001278F4" w:rsidRPr="001278F4" w:rsidRDefault="001278F4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0070C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b/>
          <w:bCs/>
          <w:color w:val="0070C0"/>
          <w:sz w:val="27"/>
          <w:szCs w:val="27"/>
          <w:lang w:eastAsia="fr-FR"/>
        </w:rPr>
        <w:t>1 Agit contre la constipation</w:t>
      </w:r>
    </w:p>
    <w:p w:rsidR="001278F4" w:rsidRDefault="001278F4" w:rsidP="001278F4">
      <w:pPr>
        <w:shd w:val="clear" w:color="auto" w:fill="F2F2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L’artichaut est agit contre la </w:t>
      </w:r>
      <w:hyperlink r:id="rId72" w:tooltip="10 aliments à privilégier en cas de constipation" w:history="1">
        <w:r w:rsidRPr="001278F4">
          <w:rPr>
            <w:rFonts w:ascii="Helvetica" w:eastAsia="Times New Roman" w:hAnsi="Helvetica" w:cs="Helvetica"/>
            <w:b/>
            <w:bCs/>
            <w:color w:val="479170"/>
            <w:sz w:val="27"/>
            <w:lang w:eastAsia="fr-FR"/>
          </w:rPr>
          <w:t>constipation</w:t>
        </w:r>
      </w:hyperlink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grâce à sa richesse en fibres. Cette action est amplifiée par la présence d’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inuline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, un glucide qui a un effet bénéfique sur la flore intestinale en agissant en tant que </w:t>
      </w:r>
      <w:proofErr w:type="spellStart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prébiotique</w:t>
      </w:r>
      <w:proofErr w:type="spellEnd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.</w:t>
      </w:r>
    </w:p>
    <w:p w:rsidR="001278F4" w:rsidRPr="001278F4" w:rsidRDefault="001278F4" w:rsidP="001278F4">
      <w:pPr>
        <w:shd w:val="clear" w:color="auto" w:fill="F2F2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</w:p>
    <w:p w:rsidR="001278F4" w:rsidRPr="001278F4" w:rsidRDefault="001278F4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0070C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b/>
          <w:bCs/>
          <w:color w:val="0070C0"/>
          <w:sz w:val="27"/>
          <w:szCs w:val="27"/>
          <w:lang w:eastAsia="fr-FR"/>
        </w:rPr>
        <w:t>2 Entretient la flore intestinale</w:t>
      </w:r>
    </w:p>
    <w:p w:rsidR="001278F4" w:rsidRDefault="001278F4" w:rsidP="001278F4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En favorisant le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développement de bonnes bactéries de la </w:t>
      </w:r>
      <w:hyperlink r:id="rId73" w:tooltip="comment prendre soin de son microbiote intestinal" w:history="1">
        <w:r w:rsidRPr="001278F4">
          <w:rPr>
            <w:rFonts w:ascii="Helvetica" w:eastAsia="Times New Roman" w:hAnsi="Helvetica" w:cs="Helvetica"/>
            <w:b/>
            <w:bCs/>
            <w:color w:val="479170"/>
            <w:sz w:val="27"/>
            <w:lang w:eastAsia="fr-FR"/>
          </w:rPr>
          <w:t>flore intestinale</w:t>
        </w:r>
      </w:hyperlink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grâce à la présence d’inuline et de fibres, l’artichaut favoriserait la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santé de l’intestin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. (Il stimulerait également le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système immunitaire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, en conséquence de son action bénéfique sur le </w:t>
      </w:r>
      <w:proofErr w:type="spellStart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microbiote</w:t>
      </w:r>
      <w:proofErr w:type="spellEnd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 intestinal).</w:t>
      </w:r>
    </w:p>
    <w:p w:rsidR="001278F4" w:rsidRPr="001278F4" w:rsidRDefault="001278F4" w:rsidP="001278F4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</w:p>
    <w:p w:rsidR="001278F4" w:rsidRPr="001278F4" w:rsidRDefault="001278F4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0070C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b/>
          <w:bCs/>
          <w:color w:val="0070C0"/>
          <w:sz w:val="27"/>
          <w:szCs w:val="27"/>
          <w:lang w:eastAsia="fr-FR"/>
        </w:rPr>
        <w:t>3 Stimule la digestion</w:t>
      </w:r>
    </w:p>
    <w:p w:rsidR="001278F4" w:rsidRPr="001278F4" w:rsidRDefault="001278F4" w:rsidP="001278F4">
      <w:pPr>
        <w:shd w:val="clear" w:color="auto" w:fill="F2F2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L’artichaut est riche en </w:t>
      </w:r>
      <w:proofErr w:type="spellStart"/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cynarine</w:t>
      </w:r>
      <w:proofErr w:type="spellEnd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, une substance connue pour :</w:t>
      </w:r>
    </w:p>
    <w:p w:rsidR="001278F4" w:rsidRPr="001278F4" w:rsidRDefault="001278F4" w:rsidP="001278F4">
      <w:pPr>
        <w:numPr>
          <w:ilvl w:val="0"/>
          <w:numId w:val="2"/>
        </w:numPr>
        <w:shd w:val="clear" w:color="auto" w:fill="F2F2F2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2F2F2"/>
          <w:lang w:eastAsia="fr-FR"/>
        </w:rPr>
        <w:br/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stimuler la sécrétion de la vésicule biliaire 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(on appelle cet effet, un effet « cholérétique »);</w:t>
      </w:r>
    </w:p>
    <w:p w:rsidR="001278F4" w:rsidRPr="001278F4" w:rsidRDefault="001278F4" w:rsidP="001278F4">
      <w:pPr>
        <w:numPr>
          <w:ilvl w:val="0"/>
          <w:numId w:val="2"/>
        </w:numPr>
        <w:shd w:val="clear" w:color="auto" w:fill="F2F2F2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lastRenderedPageBreak/>
        <w:t xml:space="preserve">favoriser l’évacuation de </w:t>
      </w:r>
      <w:proofErr w:type="spellStart"/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de</w:t>
      </w:r>
      <w:proofErr w:type="spellEnd"/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 xml:space="preserve"> la bile 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(effet dit « cholagogue »);</w:t>
      </w:r>
    </w:p>
    <w:p w:rsidR="001278F4" w:rsidRPr="001278F4" w:rsidRDefault="001278F4" w:rsidP="001278F4">
      <w:pPr>
        <w:shd w:val="clear" w:color="auto" w:fill="F2F2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Ces deux actions expliquent pourquoi l’artichaut a une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action digestive intéressante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. D’ailleurs, l’artichaut est particulièrement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indiqué en cas de paresse de la vésicule biliaire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 puisque sa richesse en </w:t>
      </w:r>
      <w:proofErr w:type="spellStart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cynarine</w:t>
      </w:r>
      <w:proofErr w:type="spellEnd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 permet de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stimuler l’activité de la vésicule biliaire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.</w:t>
      </w:r>
    </w:p>
    <w:p w:rsidR="001278F4" w:rsidRPr="001278F4" w:rsidRDefault="001278F4" w:rsidP="001278F4">
      <w:pPr>
        <w:pStyle w:val="Titre3"/>
        <w:shd w:val="clear" w:color="auto" w:fill="F2F2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111111"/>
        </w:rPr>
      </w:pPr>
      <w:r w:rsidRPr="001278F4">
        <w:rPr>
          <w:rFonts w:ascii="Helvetica" w:hAnsi="Helvetica" w:cs="Helvetica"/>
          <w:color w:val="000000"/>
          <w:bdr w:val="none" w:sz="0" w:space="0" w:color="auto" w:frame="1"/>
          <w:shd w:val="clear" w:color="auto" w:fill="F2F2F2"/>
        </w:rPr>
        <w:br/>
      </w:r>
      <w:r w:rsidR="0076261E">
        <w:rPr>
          <w:rFonts w:ascii="Helvetica" w:hAnsi="Helvetica" w:cs="Helvetica"/>
          <w:color w:val="0070C0"/>
        </w:rPr>
        <w:t xml:space="preserve">4 </w:t>
      </w:r>
      <w:r w:rsidRPr="0076261E">
        <w:rPr>
          <w:rFonts w:ascii="Helvetica" w:hAnsi="Helvetica" w:cs="Helvetica"/>
          <w:color w:val="0070C0"/>
        </w:rPr>
        <w:t>Un aliment drainant</w:t>
      </w:r>
    </w:p>
    <w:p w:rsidR="001278F4" w:rsidRPr="001278F4" w:rsidRDefault="001278F4" w:rsidP="0076261E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La richesse en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phosphore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et en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potassium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des artichauts explique pourquoi celui-ci possède un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effet légèrement diurétique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. De ce fait, l’artichaut est utilisé dans certaines pathologies* pour son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effet drainant naturel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 (</w:t>
      </w:r>
      <w:proofErr w:type="spellStart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oedèmes</w:t>
      </w:r>
      <w:proofErr w:type="spellEnd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, insuffisance cardiaque, hypertension artérielle, </w:t>
      </w:r>
      <w:proofErr w:type="spellStart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etc</w:t>
      </w:r>
      <w:proofErr w:type="spellEnd"/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). </w:t>
      </w:r>
    </w:p>
    <w:p w:rsidR="001278F4" w:rsidRPr="001278F4" w:rsidRDefault="001278F4" w:rsidP="0076261E">
      <w:pPr>
        <w:pStyle w:val="Titre3"/>
        <w:shd w:val="clear" w:color="auto" w:fill="F2F2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111111"/>
        </w:rPr>
      </w:pPr>
      <w:r w:rsidRPr="001278F4">
        <w:rPr>
          <w:rFonts w:ascii="Helvetica" w:hAnsi="Helvetica" w:cs="Helvetica"/>
          <w:color w:val="000000"/>
          <w:bdr w:val="none" w:sz="0" w:space="0" w:color="auto" w:frame="1"/>
          <w:shd w:val="clear" w:color="auto" w:fill="F2F2F2"/>
        </w:rPr>
        <w:br/>
      </w:r>
      <w:r w:rsidR="0076261E">
        <w:rPr>
          <w:rFonts w:ascii="Helvetica" w:hAnsi="Helvetica" w:cs="Helvetica"/>
          <w:color w:val="0070C0"/>
        </w:rPr>
        <w:t xml:space="preserve">5 </w:t>
      </w:r>
      <w:r w:rsidRPr="0076261E">
        <w:rPr>
          <w:rFonts w:ascii="Helvetica" w:hAnsi="Helvetica" w:cs="Helvetica"/>
          <w:color w:val="0070C0"/>
        </w:rPr>
        <w:t>Bon contre le cholestérol</w:t>
      </w:r>
    </w:p>
    <w:p w:rsidR="001278F4" w:rsidRDefault="001278F4" w:rsidP="0076261E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Les feuilles </w:t>
      </w:r>
      <w:r w:rsidRPr="0076261E">
        <w:rPr>
          <w:rFonts w:ascii="Helvetica" w:eastAsia="Times New Roman" w:hAnsi="Helvetica" w:cs="Helvetica"/>
          <w:color w:val="FF0000"/>
          <w:sz w:val="27"/>
          <w:szCs w:val="27"/>
          <w:lang w:eastAsia="fr-FR"/>
        </w:rPr>
        <w:t>d’artichaut</w:t>
      </w:r>
      <w:r w:rsidRPr="0076261E">
        <w:rPr>
          <w:rFonts w:ascii="Helvetica" w:eastAsia="Times New Roman" w:hAnsi="Helvetica" w:cs="Helvetica"/>
          <w:b/>
          <w:bCs/>
          <w:color w:val="FF0000"/>
          <w:sz w:val="27"/>
          <w:lang w:eastAsia="fr-FR"/>
        </w:rPr>
        <w:t xml:space="preserve"> auraient la capacité d’inhiber la synthèse du cholestérol dans le </w:t>
      </w:r>
      <w:proofErr w:type="gramStart"/>
      <w:r w:rsidRPr="0076261E">
        <w:rPr>
          <w:rFonts w:ascii="Helvetica" w:eastAsia="Times New Roman" w:hAnsi="Helvetica" w:cs="Helvetica"/>
          <w:b/>
          <w:bCs/>
          <w:color w:val="FF0000"/>
          <w:sz w:val="27"/>
          <w:lang w:eastAsia="fr-FR"/>
        </w:rPr>
        <w:t>foie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 </w:t>
      </w:r>
      <w:r w:rsidR="0076261E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,</w:t>
      </w:r>
      <w:proofErr w:type="gramEnd"/>
      <w:r w:rsidR="0076261E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 xml:space="preserve"> 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de ce fait, il aurait une action positive contre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l’hypercholestérolémie</w:t>
      </w: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.</w:t>
      </w:r>
    </w:p>
    <w:p w:rsidR="0076261E" w:rsidRPr="001278F4" w:rsidRDefault="0076261E" w:rsidP="001278F4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</w:p>
    <w:p w:rsidR="001278F4" w:rsidRDefault="001278F4" w:rsidP="001278F4">
      <w:pPr>
        <w:shd w:val="clear" w:color="auto" w:fill="F2F2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</w:pPr>
      <w:r w:rsidRPr="001278F4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Une étude effectuée auprès de 557 patients prenant une moyenne quotidienne de 1,5g d’extrait d’artichaut, a mis en évidence une </w:t>
      </w:r>
      <w:r w:rsidRPr="001278F4"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  <w:t>diminution significative du cholestérol sanguin et des triglycérides</w:t>
      </w:r>
    </w:p>
    <w:p w:rsidR="0076261E" w:rsidRDefault="0076261E" w:rsidP="001278F4">
      <w:pPr>
        <w:shd w:val="clear" w:color="auto" w:fill="F2F2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</w:pPr>
    </w:p>
    <w:p w:rsidR="0076261E" w:rsidRDefault="0076261E" w:rsidP="001278F4">
      <w:pPr>
        <w:shd w:val="clear" w:color="auto" w:fill="F2F2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7"/>
          <w:lang w:eastAsia="fr-FR"/>
        </w:rPr>
      </w:pPr>
    </w:p>
    <w:p w:rsidR="0076261E" w:rsidRPr="001278F4" w:rsidRDefault="0076261E" w:rsidP="0076261E">
      <w:pPr>
        <w:shd w:val="clear" w:color="auto" w:fill="F2F2F2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r w:rsidRPr="0076261E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L’artichaut est cholagogue et cholérétique : il accentue la production de bile par le foie et facilite son évacuation dans l’intestin en contractant la vésicule biliaire. Il a aussi un effet diurétique. Stimulant du foie puis du rein, il fait partie de ces plantes traditionnellement appelées " dépuratives" qui sont en réalité des "</w:t>
      </w:r>
      <w:proofErr w:type="spellStart"/>
      <w:r w:rsidRPr="0076261E">
        <w:rPr>
          <w:rFonts w:ascii="Helvetica" w:eastAsia="Times New Roman" w:hAnsi="Helvetica" w:cs="Helvetica"/>
          <w:color w:val="FF0000"/>
          <w:sz w:val="27"/>
          <w:szCs w:val="27"/>
          <w:lang w:eastAsia="fr-FR"/>
        </w:rPr>
        <w:t>détoxicants</w:t>
      </w:r>
      <w:proofErr w:type="spellEnd"/>
      <w:r w:rsidRPr="0076261E">
        <w:rPr>
          <w:rFonts w:ascii="Helvetica" w:eastAsia="Times New Roman" w:hAnsi="Helvetica" w:cs="Helvetica"/>
          <w:color w:val="FF0000"/>
          <w:sz w:val="27"/>
          <w:szCs w:val="27"/>
          <w:lang w:eastAsia="fr-FR"/>
        </w:rPr>
        <w:t xml:space="preserve"> </w:t>
      </w:r>
      <w:r w:rsidRPr="0076261E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par activation métabolique". D’où leur succès dans les cures "</w:t>
      </w:r>
      <w:proofErr w:type="spellStart"/>
      <w:r w:rsidRPr="0076261E">
        <w:rPr>
          <w:rFonts w:ascii="Helvetica" w:eastAsia="Times New Roman" w:hAnsi="Helvetica" w:cs="Helvetica"/>
          <w:color w:val="FF0000"/>
          <w:sz w:val="27"/>
          <w:szCs w:val="27"/>
          <w:lang w:eastAsia="fr-FR"/>
        </w:rPr>
        <w:t>détox</w:t>
      </w:r>
      <w:proofErr w:type="spellEnd"/>
      <w:r w:rsidRPr="0076261E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", très à la mode, dont le principe est de faciliter </w:t>
      </w:r>
      <w:r w:rsidRPr="0076261E">
        <w:rPr>
          <w:rFonts w:ascii="Helvetica" w:eastAsia="Times New Roman" w:hAnsi="Helvetica" w:cs="Helvetica"/>
          <w:color w:val="FF0000"/>
          <w:sz w:val="27"/>
          <w:szCs w:val="27"/>
          <w:lang w:eastAsia="fr-FR"/>
        </w:rPr>
        <w:t>l’évacuation des toxines</w:t>
      </w:r>
      <w:r w:rsidRPr="0076261E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. Cela en agissant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sur </w:t>
      </w:r>
      <w:r w:rsidRPr="0076261E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 les cinq principales voies d’élimination des déchets de l’organisme (peau, poumons, intestins, foie, reins).</w:t>
      </w:r>
    </w:p>
    <w:p w:rsidR="0076261E" w:rsidRDefault="0076261E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2F2F2"/>
          <w:lang w:eastAsia="fr-FR"/>
        </w:rPr>
      </w:pPr>
    </w:p>
    <w:p w:rsidR="0076261E" w:rsidRDefault="0076261E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2F2F2"/>
          <w:lang w:eastAsia="fr-FR"/>
        </w:rPr>
      </w:pPr>
    </w:p>
    <w:p w:rsidR="0076261E" w:rsidRDefault="0076261E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FF0000"/>
          <w:sz w:val="27"/>
          <w:szCs w:val="27"/>
          <w:lang w:eastAsia="fr-FR"/>
        </w:rPr>
      </w:pPr>
      <w:r w:rsidRPr="0076261E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>Mode d'Utilisation:</w:t>
      </w:r>
      <w:r w:rsidRPr="0076261E">
        <w:rPr>
          <w:rFonts w:ascii="Helvetica" w:eastAsia="Times New Roman" w:hAnsi="Helvetica" w:cs="Helvetica"/>
          <w:color w:val="FF0000"/>
          <w:sz w:val="27"/>
          <w:szCs w:val="27"/>
          <w:lang w:eastAsia="fr-FR"/>
        </w:rPr>
        <w:t> </w:t>
      </w:r>
    </w:p>
    <w:p w:rsidR="0076261E" w:rsidRPr="0076261E" w:rsidRDefault="0076261E" w:rsidP="001278F4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FF0000"/>
          <w:sz w:val="27"/>
          <w:szCs w:val="27"/>
          <w:lang w:eastAsia="fr-FR"/>
        </w:rPr>
      </w:pPr>
    </w:p>
    <w:p w:rsidR="001278F4" w:rsidRDefault="0076261E" w:rsidP="0076261E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2F2F2"/>
          <w:lang w:eastAsia="fr-FR"/>
        </w:rPr>
      </w:pPr>
      <w:r w:rsidRPr="0076261E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Administrer tout au long de l'année, en particulier dans les périodes critiques et les situations stressantes. </w:t>
      </w:r>
      <w:r w:rsidR="001278F4" w:rsidRPr="001278F4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shd w:val="clear" w:color="auto" w:fill="F2F2F2"/>
          <w:lang w:eastAsia="fr-FR"/>
        </w:rPr>
        <w:br/>
      </w:r>
    </w:p>
    <w:p w:rsidR="0076261E" w:rsidRPr="0076261E" w:rsidRDefault="0076261E" w:rsidP="0076261E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FF0000"/>
          <w:sz w:val="27"/>
          <w:szCs w:val="27"/>
          <w:lang w:eastAsia="fr-FR"/>
        </w:rPr>
      </w:pPr>
      <w:r w:rsidRPr="0076261E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fr-FR"/>
        </w:rPr>
        <w:t>Espèces cibles:</w:t>
      </w:r>
      <w:r w:rsidRPr="0076261E">
        <w:rPr>
          <w:rFonts w:ascii="Helvetica" w:eastAsia="Times New Roman" w:hAnsi="Helvetica" w:cs="Helvetica"/>
          <w:color w:val="FF0000"/>
          <w:sz w:val="27"/>
          <w:szCs w:val="27"/>
          <w:lang w:eastAsia="fr-FR"/>
        </w:rPr>
        <w:t> </w:t>
      </w:r>
    </w:p>
    <w:p w:rsidR="0076261E" w:rsidRDefault="0076261E" w:rsidP="0076261E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</w:p>
    <w:p w:rsidR="0076261E" w:rsidRPr="0076261E" w:rsidRDefault="0076261E" w:rsidP="0076261E">
      <w:pPr>
        <w:shd w:val="clear" w:color="auto" w:fill="F2F2F2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</w:pPr>
      <w:proofErr w:type="gramStart"/>
      <w:r w:rsidRPr="0076261E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les</w:t>
      </w:r>
      <w:proofErr w:type="gramEnd"/>
      <w:r w:rsidRPr="0076261E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 xml:space="preserve"> Pinsons, les canaris, exotiques, perroquets, </w:t>
      </w:r>
      <w:proofErr w:type="spellStart"/>
      <w:r w:rsidRPr="0076261E">
        <w:rPr>
          <w:rFonts w:ascii="Helvetica" w:eastAsia="Times New Roman" w:hAnsi="Helvetica" w:cs="Helvetica"/>
          <w:color w:val="000000"/>
          <w:sz w:val="27"/>
          <w:szCs w:val="27"/>
          <w:lang w:eastAsia="fr-FR"/>
        </w:rPr>
        <w:t>etc</w:t>
      </w:r>
      <w:proofErr w:type="spellEnd"/>
    </w:p>
    <w:sectPr w:rsidR="0076261E" w:rsidRPr="0076261E" w:rsidSect="0028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033E"/>
    <w:multiLevelType w:val="multilevel"/>
    <w:tmpl w:val="1A9A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90772"/>
    <w:multiLevelType w:val="multilevel"/>
    <w:tmpl w:val="31E4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2D6B"/>
    <w:rsid w:val="001278F4"/>
    <w:rsid w:val="00211A29"/>
    <w:rsid w:val="00284A82"/>
    <w:rsid w:val="0076261E"/>
    <w:rsid w:val="00B950D5"/>
    <w:rsid w:val="00BE2D6B"/>
    <w:rsid w:val="00EA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82"/>
  </w:style>
  <w:style w:type="paragraph" w:styleId="Titre2">
    <w:name w:val="heading 2"/>
    <w:basedOn w:val="Normal"/>
    <w:link w:val="Titre2Car"/>
    <w:uiPriority w:val="9"/>
    <w:qFormat/>
    <w:rsid w:val="00BE2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E2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E2D6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E2D6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E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E2D6B"/>
    <w:rPr>
      <w:b/>
      <w:bCs/>
    </w:rPr>
  </w:style>
  <w:style w:type="character" w:styleId="Accentuation">
    <w:name w:val="Emphasis"/>
    <w:basedOn w:val="Policepardfaut"/>
    <w:uiPriority w:val="20"/>
    <w:qFormat/>
    <w:rsid w:val="00BE2D6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E2D6B"/>
    <w:rPr>
      <w:color w:val="0000FF"/>
      <w:u w:val="single"/>
    </w:rPr>
  </w:style>
  <w:style w:type="paragraph" w:customStyle="1" w:styleId="wp-caption-text">
    <w:name w:val="wp-caption-text"/>
    <w:basedOn w:val="Normal"/>
    <w:rsid w:val="00BE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8060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rmationsnutritionnelles.fr/glucose" TargetMode="External"/><Relationship Id="rId18" Type="http://schemas.openxmlformats.org/officeDocument/2006/relationships/hyperlink" Target="https://informationsnutritionnelles.fr/polyols" TargetMode="External"/><Relationship Id="rId26" Type="http://schemas.openxmlformats.org/officeDocument/2006/relationships/hyperlink" Target="https://informationsnutritionnelles.fr/acide-myristique" TargetMode="External"/><Relationship Id="rId39" Type="http://schemas.openxmlformats.org/officeDocument/2006/relationships/hyperlink" Target="https://informationsnutritionnelles.fr/acide-oleique" TargetMode="External"/><Relationship Id="rId21" Type="http://schemas.openxmlformats.org/officeDocument/2006/relationships/hyperlink" Target="https://informationsnutritionnelles.fr/acide-butyrique" TargetMode="External"/><Relationship Id="rId34" Type="http://schemas.openxmlformats.org/officeDocument/2006/relationships/hyperlink" Target="https://informationsnutritionnelles.fr/acide-docosahexaenoique" TargetMode="External"/><Relationship Id="rId42" Type="http://schemas.openxmlformats.org/officeDocument/2006/relationships/hyperlink" Target="https://informationsnutritionnelles.fr/alcool" TargetMode="External"/><Relationship Id="rId47" Type="http://schemas.openxmlformats.org/officeDocument/2006/relationships/hyperlink" Target="https://informationsnutritionnelles.fr/phosphore" TargetMode="External"/><Relationship Id="rId50" Type="http://schemas.openxmlformats.org/officeDocument/2006/relationships/hyperlink" Target="https://informationsnutritionnelles.fr/manganese" TargetMode="External"/><Relationship Id="rId55" Type="http://schemas.openxmlformats.org/officeDocument/2006/relationships/hyperlink" Target="https://informationsnutritionnelles.fr/iode" TargetMode="External"/><Relationship Id="rId63" Type="http://schemas.openxmlformats.org/officeDocument/2006/relationships/hyperlink" Target="https://informationsnutritionnelles.fr/vitamine-k2" TargetMode="External"/><Relationship Id="rId68" Type="http://schemas.openxmlformats.org/officeDocument/2006/relationships/hyperlink" Target="https://informationsnutritionnelles.fr/vitamine-b5" TargetMode="External"/><Relationship Id="rId7" Type="http://schemas.openxmlformats.org/officeDocument/2006/relationships/hyperlink" Target="https://informationsnutritionnelles.fr/energie-calories" TargetMode="External"/><Relationship Id="rId71" Type="http://schemas.openxmlformats.org/officeDocument/2006/relationships/hyperlink" Target="https://informationsnutritionnelles.fr/vitamine-b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rmationsnutritionnelles.fr/maltose" TargetMode="External"/><Relationship Id="rId29" Type="http://schemas.openxmlformats.org/officeDocument/2006/relationships/hyperlink" Target="https://informationsnutritionnelles.fr/acide-gras-monoinsatures" TargetMode="External"/><Relationship Id="rId11" Type="http://schemas.openxmlformats.org/officeDocument/2006/relationships/hyperlink" Target="https://informationsnutritionnelles.fr/sucres" TargetMode="External"/><Relationship Id="rId24" Type="http://schemas.openxmlformats.org/officeDocument/2006/relationships/hyperlink" Target="https://informationsnutritionnelles.fr/acide-caprique" TargetMode="External"/><Relationship Id="rId32" Type="http://schemas.openxmlformats.org/officeDocument/2006/relationships/hyperlink" Target="https://informationsnutritionnelles.fr/acide-alpha-linolenique" TargetMode="External"/><Relationship Id="rId37" Type="http://schemas.openxmlformats.org/officeDocument/2006/relationships/hyperlink" Target="https://informationsnutritionnelles.fr/acide-arachidonique" TargetMode="External"/><Relationship Id="rId40" Type="http://schemas.openxmlformats.org/officeDocument/2006/relationships/hyperlink" Target="https://informationsnutritionnelles.fr/sodium" TargetMode="External"/><Relationship Id="rId45" Type="http://schemas.openxmlformats.org/officeDocument/2006/relationships/hyperlink" Target="https://informationsnutritionnelles.fr/mineraux" TargetMode="External"/><Relationship Id="rId53" Type="http://schemas.openxmlformats.org/officeDocument/2006/relationships/hyperlink" Target="https://informationsnutritionnelles.fr/zinc" TargetMode="External"/><Relationship Id="rId58" Type="http://schemas.openxmlformats.org/officeDocument/2006/relationships/hyperlink" Target="https://informationsnutritionnelles.fr/retinol" TargetMode="External"/><Relationship Id="rId66" Type="http://schemas.openxmlformats.org/officeDocument/2006/relationships/hyperlink" Target="https://informationsnutritionnelles.fr/vitamine-b2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fr.wikipedia.org/wiki/Inuline" TargetMode="External"/><Relationship Id="rId15" Type="http://schemas.openxmlformats.org/officeDocument/2006/relationships/hyperlink" Target="https://informationsnutritionnelles.fr/lactose" TargetMode="External"/><Relationship Id="rId23" Type="http://schemas.openxmlformats.org/officeDocument/2006/relationships/hyperlink" Target="https://informationsnutritionnelles.fr/acide-caprylique" TargetMode="External"/><Relationship Id="rId28" Type="http://schemas.openxmlformats.org/officeDocument/2006/relationships/hyperlink" Target="https://informationsnutritionnelles.fr/acide-stearique" TargetMode="External"/><Relationship Id="rId36" Type="http://schemas.openxmlformats.org/officeDocument/2006/relationships/hyperlink" Target="https://informationsnutritionnelles.fr/acide-linoleique" TargetMode="External"/><Relationship Id="rId49" Type="http://schemas.openxmlformats.org/officeDocument/2006/relationships/hyperlink" Target="https://informationsnutritionnelles.fr/calcium" TargetMode="External"/><Relationship Id="rId57" Type="http://schemas.openxmlformats.org/officeDocument/2006/relationships/hyperlink" Target="https://informationsnutritionnelles.fr/beta-carotene" TargetMode="External"/><Relationship Id="rId61" Type="http://schemas.openxmlformats.org/officeDocument/2006/relationships/hyperlink" Target="https://informationsnutritionnelles.fr/vitamine-k" TargetMode="External"/><Relationship Id="rId10" Type="http://schemas.openxmlformats.org/officeDocument/2006/relationships/hyperlink" Target="https://informationsnutritionnelles.fr/glucides" TargetMode="External"/><Relationship Id="rId19" Type="http://schemas.openxmlformats.org/officeDocument/2006/relationships/hyperlink" Target="https://informationsnutritionnelles.fr/lipides" TargetMode="External"/><Relationship Id="rId31" Type="http://schemas.openxmlformats.org/officeDocument/2006/relationships/hyperlink" Target="https://informationsnutritionnelles.fr/acides-gras-omega-3" TargetMode="External"/><Relationship Id="rId44" Type="http://schemas.openxmlformats.org/officeDocument/2006/relationships/hyperlink" Target="https://informationsnutritionnelles.fr/fibres" TargetMode="External"/><Relationship Id="rId52" Type="http://schemas.openxmlformats.org/officeDocument/2006/relationships/hyperlink" Target="https://informationsnutritionnelles.fr/cuivre" TargetMode="External"/><Relationship Id="rId60" Type="http://schemas.openxmlformats.org/officeDocument/2006/relationships/hyperlink" Target="https://informationsnutritionnelles.fr/vitamine-e" TargetMode="External"/><Relationship Id="rId65" Type="http://schemas.openxmlformats.org/officeDocument/2006/relationships/hyperlink" Target="https://informationsnutritionnelles.fr/vitamine-b1" TargetMode="External"/><Relationship Id="rId73" Type="http://schemas.openxmlformats.org/officeDocument/2006/relationships/hyperlink" Target="https://docteurbonnebouffe.com/comment-entretenir-flore-intestin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rmationsnutritionnelles.fr/proteines" TargetMode="External"/><Relationship Id="rId14" Type="http://schemas.openxmlformats.org/officeDocument/2006/relationships/hyperlink" Target="https://informationsnutritionnelles.fr/fructose" TargetMode="External"/><Relationship Id="rId22" Type="http://schemas.openxmlformats.org/officeDocument/2006/relationships/hyperlink" Target="https://informationsnutritionnelles.fr/acide-caproique" TargetMode="External"/><Relationship Id="rId27" Type="http://schemas.openxmlformats.org/officeDocument/2006/relationships/hyperlink" Target="https://informationsnutritionnelles.fr/acide-palmitique" TargetMode="External"/><Relationship Id="rId30" Type="http://schemas.openxmlformats.org/officeDocument/2006/relationships/hyperlink" Target="https://informationsnutritionnelles.fr/acide-gras-polyinsatures" TargetMode="External"/><Relationship Id="rId35" Type="http://schemas.openxmlformats.org/officeDocument/2006/relationships/hyperlink" Target="https://informationsnutritionnelles.fr/acides-gras-omega-6" TargetMode="External"/><Relationship Id="rId43" Type="http://schemas.openxmlformats.org/officeDocument/2006/relationships/hyperlink" Target="https://informationsnutritionnelles.fr/eau" TargetMode="External"/><Relationship Id="rId48" Type="http://schemas.openxmlformats.org/officeDocument/2006/relationships/hyperlink" Target="https://informationsnutritionnelles.fr/potassium" TargetMode="External"/><Relationship Id="rId56" Type="http://schemas.openxmlformats.org/officeDocument/2006/relationships/hyperlink" Target="https://informationsnutritionnelles.fr/vitamines" TargetMode="External"/><Relationship Id="rId64" Type="http://schemas.openxmlformats.org/officeDocument/2006/relationships/hyperlink" Target="https://informationsnutritionnelles.fr/vitamine-c" TargetMode="External"/><Relationship Id="rId69" Type="http://schemas.openxmlformats.org/officeDocument/2006/relationships/hyperlink" Target="https://informationsnutritionnelles.fr/vitamine-b6" TargetMode="External"/><Relationship Id="rId8" Type="http://schemas.openxmlformats.org/officeDocument/2006/relationships/hyperlink" Target="https://informationsnutritionnelles.fr/energie-kilojoules" TargetMode="External"/><Relationship Id="rId51" Type="http://schemas.openxmlformats.org/officeDocument/2006/relationships/hyperlink" Target="https://informationsnutritionnelles.fr/fer" TargetMode="External"/><Relationship Id="rId72" Type="http://schemas.openxmlformats.org/officeDocument/2006/relationships/hyperlink" Target="https://docteurbonnebouffe.com/aliments-remedes-constipati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rmationsnutritionnelles.fr/saccharose" TargetMode="External"/><Relationship Id="rId17" Type="http://schemas.openxmlformats.org/officeDocument/2006/relationships/hyperlink" Target="https://informationsnutritionnelles.fr/amidon" TargetMode="External"/><Relationship Id="rId25" Type="http://schemas.openxmlformats.org/officeDocument/2006/relationships/hyperlink" Target="https://informationsnutritionnelles.fr/acide-laurique" TargetMode="External"/><Relationship Id="rId33" Type="http://schemas.openxmlformats.org/officeDocument/2006/relationships/hyperlink" Target="https://informationsnutritionnelles.fr/acide-eicosapentaenoique" TargetMode="External"/><Relationship Id="rId38" Type="http://schemas.openxmlformats.org/officeDocument/2006/relationships/hyperlink" Target="https://informationsnutritionnelles.fr/acides-gras-omega-9" TargetMode="External"/><Relationship Id="rId46" Type="http://schemas.openxmlformats.org/officeDocument/2006/relationships/hyperlink" Target="https://informationsnutritionnelles.fr/magnesium" TargetMode="External"/><Relationship Id="rId59" Type="http://schemas.openxmlformats.org/officeDocument/2006/relationships/hyperlink" Target="https://informationsnutritionnelles.fr/vitamine-d" TargetMode="External"/><Relationship Id="rId67" Type="http://schemas.openxmlformats.org/officeDocument/2006/relationships/hyperlink" Target="https://informationsnutritionnelles.fr/vitamine-b3" TargetMode="External"/><Relationship Id="rId20" Type="http://schemas.openxmlformats.org/officeDocument/2006/relationships/hyperlink" Target="https://informationsnutritionnelles.fr/acide-gras-satures" TargetMode="External"/><Relationship Id="rId41" Type="http://schemas.openxmlformats.org/officeDocument/2006/relationships/hyperlink" Target="https://informationsnutritionnelles.fr/sel" TargetMode="External"/><Relationship Id="rId54" Type="http://schemas.openxmlformats.org/officeDocument/2006/relationships/hyperlink" Target="https://informationsnutritionnelles.fr/selenium" TargetMode="External"/><Relationship Id="rId62" Type="http://schemas.openxmlformats.org/officeDocument/2006/relationships/hyperlink" Target="https://informationsnutritionnelles.fr/vitamine-k1" TargetMode="External"/><Relationship Id="rId70" Type="http://schemas.openxmlformats.org/officeDocument/2006/relationships/hyperlink" Target="https://informationsnutritionnelles.fr/vitamine-b9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rmationsnutritionnelles.fr/energ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Abdelkhalek</dc:creator>
  <cp:lastModifiedBy>Abdelkhalek</cp:lastModifiedBy>
  <cp:revision>2</cp:revision>
  <dcterms:created xsi:type="dcterms:W3CDTF">2019-01-29T09:29:00Z</dcterms:created>
  <dcterms:modified xsi:type="dcterms:W3CDTF">2019-01-29T09:29:00Z</dcterms:modified>
</cp:coreProperties>
</file>