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54" w:rsidRPr="006C3C98" w:rsidRDefault="00501F54" w:rsidP="00501F54">
      <w:pPr>
        <w:ind w:right="-709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</w:t>
      </w:r>
      <w:r>
        <w:rPr>
          <w:rFonts w:asciiTheme="majorHAnsi" w:hAnsiTheme="majorHAnsi"/>
          <w:b/>
          <w:bCs/>
          <w:color w:val="FF0000"/>
          <w:sz w:val="36"/>
          <w:szCs w:val="36"/>
          <w:shd w:val="clear" w:color="auto" w:fill="FFFF00"/>
        </w:rPr>
        <w:t>Déroulement d’une séquence</w:t>
      </w:r>
      <w:r w:rsidRPr="00B176DB">
        <w:rPr>
          <w:rFonts w:asciiTheme="majorHAnsi" w:hAnsiTheme="majorHAnsi"/>
          <w:b/>
          <w:bCs/>
          <w:color w:val="FF0000"/>
          <w:sz w:val="36"/>
          <w:szCs w:val="36"/>
          <w:shd w:val="clear" w:color="auto" w:fill="FFFF00"/>
        </w:rPr>
        <w:t xml:space="preserve"> 3</w:t>
      </w:r>
      <w:r w:rsidRPr="00B176DB">
        <w:rPr>
          <w:rFonts w:asciiTheme="majorHAnsi" w:hAnsiTheme="majorHAnsi"/>
          <w:b/>
          <w:bCs/>
          <w:color w:val="FF0000"/>
          <w:sz w:val="36"/>
          <w:szCs w:val="36"/>
          <w:shd w:val="clear" w:color="auto" w:fill="FFFF00"/>
          <w:vertAlign w:val="superscript"/>
        </w:rPr>
        <w:t>ème</w:t>
      </w:r>
      <w:r w:rsidRPr="00B176DB">
        <w:rPr>
          <w:rFonts w:asciiTheme="majorHAnsi" w:hAnsiTheme="majorHAnsi"/>
          <w:b/>
          <w:bCs/>
          <w:color w:val="FF0000"/>
          <w:sz w:val="36"/>
          <w:szCs w:val="36"/>
          <w:shd w:val="clear" w:color="auto" w:fill="FFFF00"/>
        </w:rPr>
        <w:t xml:space="preserve"> A.</w:t>
      </w:r>
      <w:r w:rsidRPr="00501F54">
        <w:rPr>
          <w:rFonts w:asciiTheme="majorHAnsi" w:hAnsiTheme="majorHAnsi"/>
          <w:b/>
          <w:bCs/>
          <w:color w:val="FF0000"/>
          <w:sz w:val="36"/>
          <w:szCs w:val="36"/>
          <w:shd w:val="clear" w:color="auto" w:fill="FFFF00"/>
        </w:rPr>
        <w:t>P</w:t>
      </w:r>
      <w:r w:rsidRPr="00501F54">
        <w:t xml:space="preserve">        </w:t>
      </w:r>
      <w:r>
        <w:t xml:space="preserve">          </w:t>
      </w:r>
      <w:r w:rsidRPr="00501F54">
        <w:t xml:space="preserve">   </w:t>
      </w:r>
      <w:r w:rsidRPr="00501F5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Enseignant</w:t>
      </w:r>
      <w:r w:rsidRPr="00501F54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bookmarkStart w:id="0" w:name="_GoBack"/>
      <w:bookmarkEnd w:id="0"/>
      <w:r w:rsidRPr="00501F5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501F54">
        <w:rPr>
          <w:rFonts w:asciiTheme="majorBidi" w:hAnsiTheme="majorBidi" w:cstheme="majorBidi"/>
          <w:b/>
          <w:bCs/>
          <w:sz w:val="28"/>
          <w:szCs w:val="28"/>
        </w:rPr>
        <w:t>Mokhtari</w:t>
      </w:r>
      <w:proofErr w:type="spellEnd"/>
      <w:r w:rsidRPr="00501F54">
        <w:rPr>
          <w:rFonts w:asciiTheme="majorBidi" w:hAnsiTheme="majorBidi" w:cstheme="majorBidi"/>
          <w:b/>
          <w:bCs/>
          <w:sz w:val="28"/>
          <w:szCs w:val="28"/>
        </w:rPr>
        <w:t xml:space="preserve">   Mohamed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01F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Pr="00501F5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501F54">
        <w:rPr>
          <w:rFonts w:asciiTheme="majorBidi" w:hAnsiTheme="majorBidi" w:cstheme="majorBidi"/>
          <w:b/>
          <w:bCs/>
          <w:color w:val="FF0000"/>
          <w:sz w:val="28"/>
          <w:szCs w:val="28"/>
        </w:rPr>
        <w:t>2016</w:t>
      </w:r>
      <w:r w:rsidRPr="00501F54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501F54">
        <w:rPr>
          <w:rFonts w:asciiTheme="majorBidi" w:hAnsiTheme="majorBidi" w:cstheme="majorBidi"/>
          <w:b/>
          <w:bCs/>
          <w:color w:val="FF0000"/>
          <w:sz w:val="28"/>
          <w:szCs w:val="28"/>
        </w:rPr>
        <w:t>2017</w:t>
      </w:r>
      <w:r w:rsidRPr="00501F54">
        <w:rPr>
          <w:b/>
          <w:bCs/>
          <w:color w:val="FF0000"/>
          <w:sz w:val="28"/>
          <w:szCs w:val="28"/>
        </w:rPr>
        <w:t xml:space="preserve">    </w:t>
      </w:r>
    </w:p>
    <w:tbl>
      <w:tblPr>
        <w:tblStyle w:val="Grilleclaire-Accent1"/>
        <w:tblpPr w:leftFromText="141" w:rightFromText="141" w:vertAnchor="text" w:tblpY="1"/>
        <w:tblOverlap w:val="never"/>
        <w:tblW w:w="15735" w:type="dxa"/>
        <w:tblInd w:w="399" w:type="dxa"/>
        <w:tblLayout w:type="fixed"/>
        <w:tblLook w:val="04A0"/>
      </w:tblPr>
      <w:tblGrid>
        <w:gridCol w:w="985"/>
        <w:gridCol w:w="1141"/>
        <w:gridCol w:w="2552"/>
        <w:gridCol w:w="992"/>
        <w:gridCol w:w="992"/>
        <w:gridCol w:w="1134"/>
        <w:gridCol w:w="1985"/>
        <w:gridCol w:w="992"/>
        <w:gridCol w:w="850"/>
        <w:gridCol w:w="1135"/>
        <w:gridCol w:w="1985"/>
        <w:gridCol w:w="992"/>
      </w:tblGrid>
      <w:tr w:rsidR="00501F54" w:rsidTr="00501F54">
        <w:trPr>
          <w:cnfStyle w:val="100000000000"/>
          <w:trHeight w:val="390"/>
        </w:trPr>
        <w:tc>
          <w:tcPr>
            <w:cnfStyle w:val="001000000000"/>
            <w:tcW w:w="985" w:type="dxa"/>
            <w:vMerge w:val="restart"/>
            <w:textDirection w:val="btLr"/>
          </w:tcPr>
          <w:p w:rsidR="00501F54" w:rsidRPr="00501F54" w:rsidRDefault="00501F54" w:rsidP="00501F54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 w:rsidRPr="00BB5C97">
              <w:rPr>
                <w:color w:val="00B050"/>
                <w:sz w:val="72"/>
                <w:szCs w:val="72"/>
              </w:rPr>
              <w:t>1</w:t>
            </w:r>
            <w:r w:rsidRPr="00BB5C97">
              <w:rPr>
                <w:color w:val="00B050"/>
                <w:sz w:val="72"/>
                <w:szCs w:val="72"/>
                <w:vertAlign w:val="superscript"/>
              </w:rPr>
              <w:t>ère</w:t>
            </w:r>
            <w:r w:rsidRPr="00BB5C97">
              <w:rPr>
                <w:color w:val="00B050"/>
                <w:sz w:val="72"/>
                <w:szCs w:val="72"/>
              </w:rPr>
              <w:t xml:space="preserve"> semaine</w:t>
            </w:r>
          </w:p>
        </w:tc>
        <w:tc>
          <w:tcPr>
            <w:tcW w:w="1141" w:type="dxa"/>
          </w:tcPr>
          <w:p w:rsidR="00501F54" w:rsidRPr="00501F54" w:rsidRDefault="00501F54" w:rsidP="00501F54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Jours</w:t>
            </w:r>
          </w:p>
        </w:tc>
        <w:tc>
          <w:tcPr>
            <w:tcW w:w="2552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Activités</w:t>
            </w:r>
          </w:p>
        </w:tc>
        <w:tc>
          <w:tcPr>
            <w:tcW w:w="992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b w:val="0"/>
                <w:bCs w:val="0"/>
                <w:color w:val="0070C0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Durée</w:t>
            </w:r>
          </w:p>
        </w:tc>
        <w:tc>
          <w:tcPr>
            <w:tcW w:w="992" w:type="dxa"/>
            <w:vMerge w:val="restart"/>
            <w:textDirection w:val="btLr"/>
          </w:tcPr>
          <w:p w:rsidR="00501F54" w:rsidRPr="00BB5C97" w:rsidRDefault="00501F54" w:rsidP="00501F54">
            <w:pPr>
              <w:ind w:left="455" w:right="113"/>
              <w:cnfStyle w:val="100000000000"/>
              <w:rPr>
                <w:b w:val="0"/>
                <w:bCs w:val="0"/>
                <w:color w:val="00B050"/>
                <w:sz w:val="72"/>
                <w:szCs w:val="72"/>
              </w:rPr>
            </w:pPr>
            <w:r w:rsidRPr="00BB5C97">
              <w:rPr>
                <w:color w:val="00B050"/>
                <w:sz w:val="72"/>
                <w:szCs w:val="72"/>
              </w:rPr>
              <w:t>2</w:t>
            </w:r>
            <w:r w:rsidRPr="00BB5C97">
              <w:rPr>
                <w:color w:val="00B050"/>
                <w:sz w:val="72"/>
                <w:szCs w:val="72"/>
                <w:vertAlign w:val="superscript"/>
              </w:rPr>
              <w:t>ème</w:t>
            </w:r>
            <w:r w:rsidRPr="00BB5C97">
              <w:rPr>
                <w:color w:val="00B050"/>
                <w:sz w:val="72"/>
                <w:szCs w:val="72"/>
              </w:rPr>
              <w:t xml:space="preserve"> semaine</w:t>
            </w:r>
          </w:p>
        </w:tc>
        <w:tc>
          <w:tcPr>
            <w:tcW w:w="1134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b w:val="0"/>
                <w:bCs w:val="0"/>
                <w:color w:val="0070C0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Jours</w:t>
            </w:r>
          </w:p>
        </w:tc>
        <w:tc>
          <w:tcPr>
            <w:tcW w:w="1985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b w:val="0"/>
                <w:bCs w:val="0"/>
                <w:color w:val="0070C0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Activités</w:t>
            </w:r>
          </w:p>
        </w:tc>
        <w:tc>
          <w:tcPr>
            <w:tcW w:w="992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b w:val="0"/>
                <w:bCs w:val="0"/>
                <w:color w:val="0070C0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Durée</w:t>
            </w:r>
          </w:p>
        </w:tc>
        <w:tc>
          <w:tcPr>
            <w:tcW w:w="850" w:type="dxa"/>
            <w:vMerge w:val="restart"/>
            <w:textDirection w:val="btLr"/>
          </w:tcPr>
          <w:p w:rsidR="00501F54" w:rsidRPr="00BB5C97" w:rsidRDefault="00501F54" w:rsidP="00501F54">
            <w:pPr>
              <w:ind w:left="113" w:right="113"/>
              <w:cnfStyle w:val="100000000000"/>
              <w:rPr>
                <w:color w:val="0070C0"/>
              </w:rPr>
            </w:pPr>
            <w:r>
              <w:rPr>
                <w:color w:val="00B050"/>
                <w:sz w:val="72"/>
                <w:szCs w:val="72"/>
              </w:rPr>
              <w:t>3</w:t>
            </w:r>
            <w:r w:rsidRPr="00BB5C97">
              <w:rPr>
                <w:color w:val="00B050"/>
                <w:sz w:val="72"/>
                <w:szCs w:val="72"/>
                <w:vertAlign w:val="superscript"/>
              </w:rPr>
              <w:t>ème</w:t>
            </w:r>
            <w:r w:rsidRPr="00BB5C97">
              <w:rPr>
                <w:color w:val="00B050"/>
                <w:sz w:val="72"/>
                <w:szCs w:val="72"/>
              </w:rPr>
              <w:t xml:space="preserve"> semaine</w:t>
            </w:r>
          </w:p>
        </w:tc>
        <w:tc>
          <w:tcPr>
            <w:tcW w:w="1135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color w:val="0070C0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Jours</w:t>
            </w:r>
          </w:p>
        </w:tc>
        <w:tc>
          <w:tcPr>
            <w:tcW w:w="1985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color w:val="0070C0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Activités</w:t>
            </w:r>
          </w:p>
        </w:tc>
        <w:tc>
          <w:tcPr>
            <w:tcW w:w="992" w:type="dxa"/>
          </w:tcPr>
          <w:p w:rsidR="00501F54" w:rsidRPr="00C10BBF" w:rsidRDefault="00501F54" w:rsidP="00501F54">
            <w:pPr>
              <w:jc w:val="center"/>
              <w:cnfStyle w:val="100000000000"/>
              <w:rPr>
                <w:color w:val="0070C0"/>
                <w:sz w:val="24"/>
                <w:szCs w:val="24"/>
              </w:rPr>
            </w:pPr>
            <w:r w:rsidRPr="00C10BBF">
              <w:rPr>
                <w:color w:val="0070C0"/>
                <w:sz w:val="24"/>
                <w:szCs w:val="24"/>
              </w:rPr>
              <w:t>Durée</w:t>
            </w:r>
          </w:p>
        </w:tc>
      </w:tr>
      <w:tr w:rsidR="00501F54" w:rsidTr="00501F54">
        <w:trPr>
          <w:cnfStyle w:val="000000100000"/>
          <w:trHeight w:val="970"/>
        </w:trPr>
        <w:tc>
          <w:tcPr>
            <w:cnfStyle w:val="001000000000"/>
            <w:tcW w:w="985" w:type="dxa"/>
            <w:vMerge/>
            <w:textDirection w:val="btLr"/>
          </w:tcPr>
          <w:p w:rsidR="00501F54" w:rsidRDefault="00501F54" w:rsidP="00501F54">
            <w:pPr>
              <w:ind w:left="113" w:right="113"/>
              <w:jc w:val="center"/>
            </w:pPr>
          </w:p>
        </w:tc>
        <w:tc>
          <w:tcPr>
            <w:tcW w:w="1141" w:type="dxa"/>
            <w:vMerge w:val="restart"/>
            <w:shd w:val="clear" w:color="auto" w:fill="F2DBDB" w:themeFill="accent2" w:themeFillTint="33"/>
          </w:tcPr>
          <w:p w:rsidR="00501F54" w:rsidRDefault="00501F54" w:rsidP="00501F54">
            <w:pPr>
              <w:jc w:val="center"/>
              <w:cnfStyle w:val="000000100000"/>
            </w:pPr>
          </w:p>
          <w:p w:rsidR="00501F54" w:rsidRDefault="00501F54" w:rsidP="00501F54">
            <w:pPr>
              <w:jc w:val="center"/>
              <w:cnfStyle w:val="000000100000"/>
            </w:pPr>
          </w:p>
          <w:p w:rsidR="00501F54" w:rsidRDefault="00501F54" w:rsidP="00501F54">
            <w:pPr>
              <w:jc w:val="center"/>
              <w:cnfStyle w:val="000000100000"/>
              <w:rPr>
                <w:b/>
                <w:bCs/>
                <w:color w:val="FF0000"/>
              </w:rPr>
            </w:pPr>
          </w:p>
          <w:p w:rsidR="00501F54" w:rsidRDefault="00501F54" w:rsidP="00501F54">
            <w:pPr>
              <w:jc w:val="center"/>
              <w:cnfStyle w:val="000000100000"/>
              <w:rPr>
                <w:b/>
                <w:bCs/>
                <w:color w:val="FF0000"/>
              </w:rPr>
            </w:pPr>
          </w:p>
          <w:p w:rsidR="00501F54" w:rsidRPr="00BB5C97" w:rsidRDefault="00501F54" w:rsidP="00501F54">
            <w:pPr>
              <w:jc w:val="center"/>
              <w:cnfStyle w:val="000000100000"/>
              <w:rPr>
                <w:b/>
                <w:bCs/>
                <w:color w:val="FF0000"/>
              </w:rPr>
            </w:pPr>
            <w:r w:rsidRPr="00BB5C97">
              <w:rPr>
                <w:b/>
                <w:bCs/>
                <w:color w:val="FF0000"/>
              </w:rPr>
              <w:t>1</w:t>
            </w:r>
            <w:r w:rsidRPr="00BB5C97">
              <w:rPr>
                <w:b/>
                <w:bCs/>
                <w:color w:val="FF0000"/>
                <w:vertAlign w:val="superscript"/>
              </w:rPr>
              <w:t>er</w:t>
            </w:r>
            <w:r w:rsidRPr="00BB5C97">
              <w:rPr>
                <w:b/>
                <w:bCs/>
                <w:color w:val="FF0000"/>
              </w:rPr>
              <w:t xml:space="preserve"> jour</w:t>
            </w:r>
          </w:p>
          <w:p w:rsidR="00501F54" w:rsidRDefault="00501F54" w:rsidP="00501F54">
            <w:pPr>
              <w:jc w:val="center"/>
              <w:cnfStyle w:val="000000100000"/>
            </w:pPr>
          </w:p>
        </w:tc>
        <w:tc>
          <w:tcPr>
            <w:tcW w:w="2552" w:type="dxa"/>
          </w:tcPr>
          <w:p w:rsidR="00501F54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 xml:space="preserve">-Oral / Compréhension +mémorisation (j’écoute et je </w:t>
            </w:r>
            <w:r>
              <w:rPr>
                <w:b/>
                <w:bCs/>
                <w:sz w:val="24"/>
                <w:szCs w:val="24"/>
              </w:rPr>
              <w:t>comprends</w:t>
            </w:r>
            <w:r w:rsidRPr="00C10BBF">
              <w:rPr>
                <w:b/>
                <w:bCs/>
                <w:sz w:val="24"/>
                <w:szCs w:val="24"/>
              </w:rPr>
              <w:t xml:space="preserve">) </w:t>
            </w:r>
          </w:p>
          <w:p w:rsidR="00501F54" w:rsidRPr="00C10BBF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30 mn</w:t>
            </w:r>
          </w:p>
        </w:tc>
        <w:tc>
          <w:tcPr>
            <w:tcW w:w="992" w:type="dxa"/>
            <w:vMerge/>
          </w:tcPr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501F54" w:rsidRPr="00C10BBF" w:rsidRDefault="00501F54" w:rsidP="00501F54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Default="00501F54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Default="00501F54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Default="00501F54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Pr="00C10BBF" w:rsidRDefault="00501F54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 w:rsidRPr="00C10BBF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C10BBF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C10BBF">
              <w:rPr>
                <w:b/>
                <w:bCs/>
                <w:color w:val="FF0000"/>
                <w:sz w:val="24"/>
                <w:szCs w:val="24"/>
              </w:rPr>
              <w:t xml:space="preserve"> jour</w:t>
            </w: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-Oral : Systématisation + introduction des variantes (je répète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15 mn</w:t>
            </w:r>
          </w:p>
        </w:tc>
        <w:tc>
          <w:tcPr>
            <w:tcW w:w="850" w:type="dxa"/>
            <w:vMerge/>
          </w:tcPr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F2DBDB" w:themeFill="accent2" w:themeFillTint="33"/>
          </w:tcPr>
          <w:p w:rsidR="00501F54" w:rsidRPr="00C10BBF" w:rsidRDefault="00501F54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Pr="00C10BBF" w:rsidRDefault="00501F54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Pr="00C10BBF" w:rsidRDefault="00501F54" w:rsidP="00501F54">
            <w:pPr>
              <w:shd w:val="clear" w:color="auto" w:fill="F2DBDB" w:themeFill="accent2" w:themeFillTint="33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Default="00501F54" w:rsidP="00501F54">
            <w:pPr>
              <w:shd w:val="clear" w:color="auto" w:fill="F2DBDB" w:themeFill="accent2" w:themeFillTint="33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501F54" w:rsidRPr="00C10BBF" w:rsidRDefault="00501F54" w:rsidP="00501F54">
            <w:pPr>
              <w:shd w:val="clear" w:color="auto" w:fill="F2DBDB" w:themeFill="accent2" w:themeFillTint="33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9</w:t>
            </w:r>
            <w:r w:rsidRPr="00C10BBF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C10BBF">
              <w:rPr>
                <w:b/>
                <w:bCs/>
                <w:color w:val="FF0000"/>
                <w:sz w:val="24"/>
                <w:szCs w:val="24"/>
              </w:rPr>
              <w:t xml:space="preserve"> jour</w:t>
            </w: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1F54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  <w:p w:rsidR="00501F54" w:rsidRPr="00E13E23" w:rsidRDefault="00501F54" w:rsidP="00501F54">
            <w:pPr>
              <w:jc w:val="center"/>
              <w:cnfStyle w:val="000000100000"/>
              <w:rPr>
                <w:rFonts w:eastAsia="Times New Roman"/>
                <w:b/>
                <w:bCs/>
                <w:sz w:val="24"/>
                <w:szCs w:val="24"/>
                <w:lang w:eastAsia="en-US" w:bidi="ar-DZ"/>
              </w:rPr>
            </w:pPr>
            <w:r w:rsidRPr="00E13E23">
              <w:rPr>
                <w:rFonts w:eastAsia="Times New Roman"/>
                <w:b/>
                <w:bCs/>
                <w:sz w:val="24"/>
                <w:szCs w:val="24"/>
                <w:lang w:eastAsia="en-US" w:bidi="ar-DZ"/>
              </w:rPr>
              <w:t>(</w:t>
            </w:r>
            <w:r w:rsidRPr="00E13E23">
              <w:rPr>
                <w:rFonts w:eastAsia="Times New Roman" w:cstheme="majorBidi"/>
                <w:b/>
                <w:bCs/>
                <w:sz w:val="24"/>
                <w:szCs w:val="24"/>
                <w:u w:val="single"/>
                <w:lang w:eastAsia="en-US" w:bidi="ar-DZ"/>
              </w:rPr>
              <w:t>Situation d'intégration</w:t>
            </w:r>
            <w:r w:rsidRPr="00E13E23">
              <w:rPr>
                <w:rFonts w:eastAsia="Times New Roman"/>
                <w:b/>
                <w:bCs/>
                <w:sz w:val="24"/>
                <w:szCs w:val="24"/>
                <w:lang w:eastAsia="en-US" w:bidi="ar-DZ"/>
              </w:rPr>
              <w:t>)</w:t>
            </w:r>
          </w:p>
          <w:p w:rsidR="00501F54" w:rsidRPr="00E13E23" w:rsidRDefault="00501F54" w:rsidP="00501F54">
            <w:pPr>
              <w:jc w:val="center"/>
              <w:cnfStyle w:val="000000100000"/>
              <w:rPr>
                <w:rFonts w:eastAsia="Times New Roman" w:cstheme="majorBidi"/>
                <w:sz w:val="24"/>
                <w:szCs w:val="24"/>
                <w:lang w:eastAsia="en-US" w:bidi="ar-DZ"/>
              </w:rPr>
            </w:pPr>
            <w:r w:rsidRPr="00E13E23">
              <w:rPr>
                <w:rFonts w:eastAsia="Times New Roman" w:cstheme="majorBidi"/>
                <w:sz w:val="24"/>
                <w:szCs w:val="24"/>
                <w:lang w:eastAsia="en-US" w:bidi="ar-DZ"/>
              </w:rPr>
              <w:t>Réalisation d'une étape du projet</w:t>
            </w: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ind w:right="2585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tabs>
                <w:tab w:val="left" w:pos="516"/>
                <w:tab w:val="center" w:pos="742"/>
              </w:tabs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30 mn</w:t>
            </w:r>
          </w:p>
        </w:tc>
      </w:tr>
      <w:tr w:rsidR="00501F54" w:rsidTr="00CA2D40">
        <w:trPr>
          <w:cnfStyle w:val="000000010000"/>
          <w:trHeight w:val="741"/>
        </w:trPr>
        <w:tc>
          <w:tcPr>
            <w:cnfStyle w:val="001000000000"/>
            <w:tcW w:w="985" w:type="dxa"/>
            <w:vMerge/>
            <w:textDirection w:val="btLr"/>
          </w:tcPr>
          <w:p w:rsidR="00501F54" w:rsidRDefault="00501F54" w:rsidP="00501F54">
            <w:pPr>
              <w:ind w:left="113" w:right="113"/>
              <w:jc w:val="center"/>
            </w:pPr>
          </w:p>
        </w:tc>
        <w:tc>
          <w:tcPr>
            <w:tcW w:w="1141" w:type="dxa"/>
            <w:vMerge/>
            <w:shd w:val="clear" w:color="auto" w:fill="F2DBDB" w:themeFill="accent2" w:themeFillTint="33"/>
          </w:tcPr>
          <w:p w:rsidR="00501F54" w:rsidRDefault="00501F54" w:rsidP="00501F54">
            <w:pPr>
              <w:jc w:val="center"/>
              <w:cnfStyle w:val="000000010000"/>
            </w:pPr>
          </w:p>
        </w:tc>
        <w:tc>
          <w:tcPr>
            <w:tcW w:w="2552" w:type="dxa"/>
          </w:tcPr>
          <w:p w:rsidR="00501F54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C10BBF">
              <w:rPr>
                <w:sz w:val="24"/>
                <w:szCs w:val="24"/>
              </w:rPr>
              <w:t>-</w:t>
            </w:r>
            <w:r w:rsidRPr="00C10BBF">
              <w:rPr>
                <w:b/>
                <w:bCs/>
                <w:sz w:val="24"/>
                <w:szCs w:val="24"/>
              </w:rPr>
              <w:t xml:space="preserve">Oral (Je </w:t>
            </w:r>
            <w:r>
              <w:rPr>
                <w:b/>
                <w:bCs/>
                <w:sz w:val="24"/>
                <w:szCs w:val="24"/>
              </w:rPr>
              <w:t>dialogue</w:t>
            </w:r>
            <w:r w:rsidRPr="00C10BB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15 mn</w:t>
            </w:r>
          </w:p>
        </w:tc>
        <w:tc>
          <w:tcPr>
            <w:tcW w:w="992" w:type="dxa"/>
            <w:vMerge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-Lecture : Activités de lecture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30 mn</w:t>
            </w:r>
          </w:p>
        </w:tc>
        <w:tc>
          <w:tcPr>
            <w:tcW w:w="850" w:type="dxa"/>
            <w:vMerge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2DBDB" w:themeFill="accent2" w:themeFillTint="33"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1F54" w:rsidRPr="00FB673C" w:rsidRDefault="00501F54" w:rsidP="00501F54">
            <w:pPr>
              <w:jc w:val="center"/>
              <w:cnfStyle w:val="000000010000"/>
              <w:rPr>
                <w:rFonts w:eastAsia="Times New Roman" w:cstheme="majorBidi"/>
                <w:b/>
                <w:bCs/>
                <w:sz w:val="24"/>
                <w:szCs w:val="24"/>
                <w:u w:val="single"/>
                <w:lang w:eastAsia="en-US" w:bidi="ar-DZ"/>
              </w:rPr>
            </w:pPr>
            <w:r w:rsidRPr="00FB673C">
              <w:rPr>
                <w:rFonts w:eastAsia="Times New Roman" w:cstheme="majorBidi"/>
                <w:b/>
                <w:bCs/>
                <w:sz w:val="24"/>
                <w:szCs w:val="24"/>
                <w:u w:val="single"/>
                <w:lang w:eastAsia="en-US" w:bidi="ar-DZ"/>
              </w:rPr>
              <w:t>Histoire à écouter</w:t>
            </w:r>
          </w:p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15 mn</w:t>
            </w:r>
          </w:p>
        </w:tc>
      </w:tr>
      <w:tr w:rsidR="00DA19EB" w:rsidTr="00501F54">
        <w:trPr>
          <w:gridAfter w:val="3"/>
          <w:cnfStyle w:val="000000100000"/>
          <w:wAfter w:w="4112" w:type="dxa"/>
          <w:trHeight w:val="660"/>
        </w:trPr>
        <w:tc>
          <w:tcPr>
            <w:cnfStyle w:val="001000000000"/>
            <w:tcW w:w="985" w:type="dxa"/>
            <w:vMerge/>
            <w:textDirection w:val="btLr"/>
          </w:tcPr>
          <w:p w:rsidR="00DA19EB" w:rsidRDefault="00DA19EB" w:rsidP="00501F54">
            <w:pPr>
              <w:ind w:left="113" w:right="113"/>
              <w:jc w:val="center"/>
            </w:pPr>
          </w:p>
        </w:tc>
        <w:tc>
          <w:tcPr>
            <w:tcW w:w="1141" w:type="dxa"/>
            <w:vMerge w:val="restart"/>
            <w:shd w:val="clear" w:color="auto" w:fill="F2DBDB" w:themeFill="accent2" w:themeFillTint="33"/>
          </w:tcPr>
          <w:p w:rsidR="00DA19EB" w:rsidRDefault="00DA19EB" w:rsidP="00501F54">
            <w:pPr>
              <w:jc w:val="center"/>
              <w:cnfStyle w:val="000000100000"/>
            </w:pPr>
          </w:p>
          <w:p w:rsidR="00DA19EB" w:rsidRDefault="00DA19EB" w:rsidP="00501F54">
            <w:pPr>
              <w:jc w:val="center"/>
              <w:cnfStyle w:val="000000100000"/>
            </w:pPr>
          </w:p>
          <w:p w:rsidR="00DA19EB" w:rsidRDefault="00DA19EB" w:rsidP="00501F54">
            <w:pPr>
              <w:cnfStyle w:val="000000100000"/>
              <w:rPr>
                <w:b/>
                <w:bCs/>
                <w:color w:val="FF0000"/>
              </w:rPr>
            </w:pPr>
          </w:p>
          <w:p w:rsidR="00DA19EB" w:rsidRDefault="00DA19EB" w:rsidP="00501F54">
            <w:pPr>
              <w:cnfStyle w:val="000000100000"/>
              <w:rPr>
                <w:b/>
                <w:bCs/>
                <w:color w:val="FF0000"/>
              </w:rPr>
            </w:pPr>
          </w:p>
          <w:p w:rsidR="00DA19EB" w:rsidRDefault="00DA19EB" w:rsidP="00501F54">
            <w:pPr>
              <w:cnfStyle w:val="000000100000"/>
            </w:pPr>
            <w:r w:rsidRPr="00BB5C97">
              <w:rPr>
                <w:b/>
                <w:bCs/>
                <w:color w:val="FF0000"/>
              </w:rPr>
              <w:t>2</w:t>
            </w:r>
            <w:r w:rsidRPr="00BB5C97">
              <w:rPr>
                <w:b/>
                <w:bCs/>
                <w:color w:val="FF0000"/>
                <w:vertAlign w:val="superscript"/>
              </w:rPr>
              <w:t>ème</w:t>
            </w:r>
            <w:r>
              <w:rPr>
                <w:b/>
                <w:bCs/>
                <w:color w:val="FF0000"/>
              </w:rPr>
              <w:t xml:space="preserve"> jour</w:t>
            </w:r>
          </w:p>
        </w:tc>
        <w:tc>
          <w:tcPr>
            <w:tcW w:w="2552" w:type="dxa"/>
          </w:tcPr>
          <w:p w:rsidR="00DA19EB" w:rsidRPr="00C10BBF" w:rsidRDefault="00DA19EB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 xml:space="preserve">-Lecture : Compréhension de texte (je prépare ma lecture)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30 mn</w:t>
            </w:r>
          </w:p>
        </w:tc>
        <w:tc>
          <w:tcPr>
            <w:tcW w:w="992" w:type="dxa"/>
            <w:vMerge/>
          </w:tcPr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DA19EB" w:rsidRPr="00C10BBF" w:rsidRDefault="00DA19EB" w:rsidP="00501F54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DA19EB" w:rsidRDefault="00DA19EB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DA19EB" w:rsidRDefault="00DA19EB" w:rsidP="00501F54">
            <w:pPr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</w:p>
          <w:p w:rsidR="00DA19EB" w:rsidRPr="00C10BBF" w:rsidRDefault="00DA19EB" w:rsidP="00501F54">
            <w:pPr>
              <w:cnfStyle w:val="000000100000"/>
              <w:rPr>
                <w:sz w:val="24"/>
                <w:szCs w:val="24"/>
              </w:rPr>
            </w:pPr>
            <w:r w:rsidRPr="00C10BBF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C10BBF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C10BBF">
              <w:rPr>
                <w:b/>
                <w:bCs/>
                <w:color w:val="FF0000"/>
                <w:sz w:val="24"/>
                <w:szCs w:val="24"/>
              </w:rPr>
              <w:t xml:space="preserve"> jour</w:t>
            </w:r>
          </w:p>
        </w:tc>
        <w:tc>
          <w:tcPr>
            <w:tcW w:w="1985" w:type="dxa"/>
          </w:tcPr>
          <w:p w:rsidR="00DA19EB" w:rsidRDefault="00DA19EB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-Préparation à l’écrit (exercices)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20 mn</w:t>
            </w:r>
          </w:p>
        </w:tc>
        <w:tc>
          <w:tcPr>
            <w:tcW w:w="850" w:type="dxa"/>
            <w:vMerge/>
          </w:tcPr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A19EB" w:rsidTr="00501F54">
        <w:trPr>
          <w:gridAfter w:val="3"/>
          <w:cnfStyle w:val="000000010000"/>
          <w:wAfter w:w="4112" w:type="dxa"/>
          <w:trHeight w:val="660"/>
        </w:trPr>
        <w:tc>
          <w:tcPr>
            <w:cnfStyle w:val="001000000000"/>
            <w:tcW w:w="985" w:type="dxa"/>
            <w:vMerge/>
            <w:textDirection w:val="btLr"/>
          </w:tcPr>
          <w:p w:rsidR="00DA19EB" w:rsidRDefault="00DA19EB" w:rsidP="00501F54">
            <w:pPr>
              <w:ind w:left="113" w:right="113"/>
              <w:jc w:val="center"/>
            </w:pPr>
          </w:p>
        </w:tc>
        <w:tc>
          <w:tcPr>
            <w:tcW w:w="1141" w:type="dxa"/>
            <w:vMerge/>
            <w:shd w:val="clear" w:color="auto" w:fill="F2DBDB" w:themeFill="accent2" w:themeFillTint="33"/>
          </w:tcPr>
          <w:p w:rsidR="00DA19EB" w:rsidRDefault="00DA19EB" w:rsidP="00501F54">
            <w:pPr>
              <w:jc w:val="center"/>
              <w:cnfStyle w:val="000000010000"/>
            </w:pPr>
          </w:p>
        </w:tc>
        <w:tc>
          <w:tcPr>
            <w:tcW w:w="2552" w:type="dxa"/>
          </w:tcPr>
          <w:p w:rsidR="00DA19EB" w:rsidRDefault="00DA19EB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</w:p>
          <w:p w:rsidR="00DA19EB" w:rsidRDefault="00DA19EB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-Phonétique</w:t>
            </w:r>
          </w:p>
          <w:p w:rsidR="00DA19EB" w:rsidRPr="00C10BBF" w:rsidRDefault="00DA19EB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articulatoire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19EB" w:rsidRPr="00501F54" w:rsidRDefault="00DA19EB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DA19EB" w:rsidRPr="00501F54" w:rsidRDefault="00DA19EB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15 mn</w:t>
            </w:r>
          </w:p>
        </w:tc>
        <w:tc>
          <w:tcPr>
            <w:tcW w:w="992" w:type="dxa"/>
            <w:vMerge/>
          </w:tcPr>
          <w:p w:rsidR="00DA19EB" w:rsidRPr="00C10BBF" w:rsidRDefault="00DA19EB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DA19EB" w:rsidRPr="00C10BBF" w:rsidRDefault="00DA19EB" w:rsidP="00501F54">
            <w:pPr>
              <w:jc w:val="center"/>
              <w:cnfStyle w:val="00000001000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9EB" w:rsidRDefault="00DA19EB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  <w:p w:rsidR="00DA19EB" w:rsidRPr="00C10BBF" w:rsidRDefault="00DA19EB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C10BBF">
              <w:rPr>
                <w:sz w:val="24"/>
                <w:szCs w:val="24"/>
              </w:rPr>
              <w:t>-</w:t>
            </w:r>
            <w:r w:rsidRPr="00C10BBF">
              <w:rPr>
                <w:b/>
                <w:bCs/>
                <w:sz w:val="24"/>
                <w:szCs w:val="24"/>
              </w:rPr>
              <w:t xml:space="preserve">Copie </w:t>
            </w:r>
            <w:r>
              <w:rPr>
                <w:b/>
                <w:bCs/>
                <w:sz w:val="24"/>
                <w:szCs w:val="24"/>
              </w:rPr>
              <w:t>/ Dictée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19EB" w:rsidRPr="00501F54" w:rsidRDefault="00DA19EB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DA19EB" w:rsidRPr="00501F54" w:rsidRDefault="00DA19EB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25 mn</w:t>
            </w:r>
          </w:p>
        </w:tc>
        <w:tc>
          <w:tcPr>
            <w:tcW w:w="850" w:type="dxa"/>
            <w:vMerge/>
          </w:tcPr>
          <w:p w:rsidR="00DA19EB" w:rsidRPr="00C10BBF" w:rsidRDefault="00DA19EB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</w:tr>
      <w:tr w:rsidR="00DA19EB" w:rsidTr="00501F54">
        <w:trPr>
          <w:gridAfter w:val="3"/>
          <w:cnfStyle w:val="000000100000"/>
          <w:wAfter w:w="4112" w:type="dxa"/>
          <w:trHeight w:val="756"/>
        </w:trPr>
        <w:tc>
          <w:tcPr>
            <w:cnfStyle w:val="001000000000"/>
            <w:tcW w:w="985" w:type="dxa"/>
            <w:vMerge/>
          </w:tcPr>
          <w:p w:rsidR="00DA19EB" w:rsidRDefault="00DA19EB" w:rsidP="00501F54">
            <w:pPr>
              <w:jc w:val="center"/>
            </w:pPr>
          </w:p>
        </w:tc>
        <w:tc>
          <w:tcPr>
            <w:tcW w:w="1141" w:type="dxa"/>
            <w:vMerge w:val="restart"/>
            <w:shd w:val="clear" w:color="auto" w:fill="F2DBDB" w:themeFill="accent2" w:themeFillTint="33"/>
          </w:tcPr>
          <w:p w:rsidR="00DA19EB" w:rsidRPr="00BB5C97" w:rsidRDefault="00DA19EB" w:rsidP="00501F54">
            <w:pPr>
              <w:jc w:val="center"/>
              <w:cnfStyle w:val="000000100000"/>
              <w:rPr>
                <w:b/>
                <w:bCs/>
                <w:color w:val="FF0000"/>
              </w:rPr>
            </w:pPr>
          </w:p>
          <w:p w:rsidR="00DA19EB" w:rsidRDefault="00DA19EB" w:rsidP="00501F54">
            <w:pPr>
              <w:jc w:val="center"/>
              <w:cnfStyle w:val="000000100000"/>
            </w:pPr>
          </w:p>
          <w:p w:rsidR="00DA19EB" w:rsidRDefault="00DA19EB" w:rsidP="00501F54">
            <w:pPr>
              <w:jc w:val="center"/>
              <w:cnfStyle w:val="000000100000"/>
              <w:rPr>
                <w:b/>
                <w:bCs/>
                <w:color w:val="FF0000"/>
              </w:rPr>
            </w:pPr>
          </w:p>
          <w:p w:rsidR="00DA19EB" w:rsidRPr="00BB5C97" w:rsidRDefault="00DA19EB" w:rsidP="00501F54">
            <w:pPr>
              <w:jc w:val="center"/>
              <w:cnfStyle w:val="000000100000"/>
              <w:rPr>
                <w:b/>
                <w:bCs/>
                <w:color w:val="FF0000"/>
              </w:rPr>
            </w:pPr>
            <w:r w:rsidRPr="00BB5C97">
              <w:rPr>
                <w:b/>
                <w:bCs/>
                <w:color w:val="FF0000"/>
              </w:rPr>
              <w:t>3</w:t>
            </w:r>
            <w:r w:rsidRPr="00BB5C97">
              <w:rPr>
                <w:b/>
                <w:bCs/>
                <w:color w:val="FF0000"/>
                <w:vertAlign w:val="superscript"/>
              </w:rPr>
              <w:t>ème</w:t>
            </w:r>
            <w:r>
              <w:rPr>
                <w:b/>
                <w:bCs/>
                <w:color w:val="FF0000"/>
              </w:rPr>
              <w:t xml:space="preserve"> jour</w:t>
            </w:r>
          </w:p>
          <w:p w:rsidR="00DA19EB" w:rsidRDefault="00DA19EB" w:rsidP="00501F54">
            <w:pPr>
              <w:jc w:val="center"/>
              <w:cnfStyle w:val="000000100000"/>
            </w:pPr>
          </w:p>
          <w:p w:rsidR="00DA19EB" w:rsidRDefault="00DA19EB" w:rsidP="00501F54">
            <w:pPr>
              <w:jc w:val="center"/>
              <w:cnfStyle w:val="000000100000"/>
            </w:pPr>
          </w:p>
          <w:p w:rsidR="00DA19EB" w:rsidRDefault="00DA19EB" w:rsidP="00501F54">
            <w:pPr>
              <w:jc w:val="center"/>
              <w:cnfStyle w:val="000000100000"/>
            </w:pPr>
          </w:p>
        </w:tc>
        <w:tc>
          <w:tcPr>
            <w:tcW w:w="2552" w:type="dxa"/>
          </w:tcPr>
          <w:p w:rsidR="00DA19EB" w:rsidRPr="00C10BBF" w:rsidRDefault="00DA19EB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-Lecture : Etude du 1</w:t>
            </w:r>
            <w:r w:rsidRPr="00C10BB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C10BBF">
              <w:rPr>
                <w:b/>
                <w:bCs/>
                <w:sz w:val="24"/>
                <w:szCs w:val="24"/>
              </w:rPr>
              <w:t xml:space="preserve"> phonème.</w:t>
            </w:r>
          </w:p>
          <w:p w:rsidR="00DA19EB" w:rsidRPr="00C10BBF" w:rsidRDefault="00DA19EB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Présentation/décomposition/combinatoire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25 mn</w:t>
            </w:r>
          </w:p>
        </w:tc>
        <w:tc>
          <w:tcPr>
            <w:tcW w:w="992" w:type="dxa"/>
            <w:vMerge/>
          </w:tcPr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DA19EB" w:rsidRPr="00C10BBF" w:rsidRDefault="00DA19EB" w:rsidP="00501F54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 w:rsidRPr="00C10BBF">
              <w:rPr>
                <w:b/>
                <w:bCs/>
                <w:color w:val="FF0000"/>
                <w:sz w:val="24"/>
                <w:szCs w:val="24"/>
              </w:rPr>
              <w:t>7</w:t>
            </w:r>
            <w:r w:rsidRPr="00C10BBF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C10BBF">
              <w:rPr>
                <w:b/>
                <w:bCs/>
                <w:color w:val="FF0000"/>
                <w:sz w:val="24"/>
                <w:szCs w:val="24"/>
              </w:rPr>
              <w:t xml:space="preserve"> jour</w:t>
            </w:r>
          </w:p>
        </w:tc>
        <w:tc>
          <w:tcPr>
            <w:tcW w:w="1985" w:type="dxa"/>
          </w:tcPr>
          <w:p w:rsidR="00DA19EB" w:rsidRPr="00E13E23" w:rsidRDefault="00DA19EB" w:rsidP="00501F54">
            <w:pPr>
              <w:jc w:val="center"/>
              <w:cnfStyle w:val="000000100000"/>
              <w:rPr>
                <w:rFonts w:eastAsia="Times New Roman" w:cstheme="majorBid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E13E23">
              <w:rPr>
                <w:rFonts w:eastAsia="Times New Roman" w:cstheme="majorBidi"/>
                <w:b/>
                <w:bCs/>
                <w:sz w:val="24"/>
                <w:szCs w:val="24"/>
                <w:u w:val="single"/>
                <w:lang w:eastAsia="en-US"/>
              </w:rPr>
              <w:t xml:space="preserve">Lecture </w:t>
            </w:r>
          </w:p>
          <w:p w:rsidR="00DA19EB" w:rsidRPr="00E13E23" w:rsidRDefault="00DA19EB" w:rsidP="00501F54">
            <w:pPr>
              <w:jc w:val="center"/>
              <w:cnfStyle w:val="000000100000"/>
              <w:rPr>
                <w:rFonts w:eastAsia="Times New Roman" w:cstheme="majorBidi"/>
                <w:sz w:val="24"/>
                <w:szCs w:val="24"/>
                <w:lang w:eastAsia="en-US"/>
              </w:rPr>
            </w:pPr>
          </w:p>
          <w:p w:rsidR="00DA19EB" w:rsidRPr="00E13E23" w:rsidRDefault="00DA19EB" w:rsidP="00501F54">
            <w:pPr>
              <w:jc w:val="center"/>
              <w:cnfStyle w:val="000000100000"/>
              <w:rPr>
                <w:rFonts w:eastAsia="Times New Roman" w:cstheme="majorBidi"/>
                <w:sz w:val="24"/>
                <w:szCs w:val="24"/>
                <w:lang w:eastAsia="en-US"/>
              </w:rPr>
            </w:pPr>
            <w:r w:rsidRPr="00E13E23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E13E23">
              <w:rPr>
                <w:rFonts w:eastAsia="Times New Roman" w:cstheme="majorBidi"/>
                <w:sz w:val="24"/>
                <w:szCs w:val="24"/>
                <w:lang w:eastAsia="en-US"/>
              </w:rPr>
              <w:t>Je lis à haute voix</w:t>
            </w:r>
            <w:r w:rsidRPr="00E13E23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DA19EB" w:rsidRPr="00501F54" w:rsidRDefault="00DA19EB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30 mn</w:t>
            </w:r>
          </w:p>
        </w:tc>
        <w:tc>
          <w:tcPr>
            <w:tcW w:w="850" w:type="dxa"/>
            <w:vMerge/>
          </w:tcPr>
          <w:p w:rsidR="00DA19EB" w:rsidRPr="00C10BBF" w:rsidRDefault="00DA19EB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501F54" w:rsidTr="00501F54">
        <w:trPr>
          <w:gridAfter w:val="3"/>
          <w:cnfStyle w:val="000000010000"/>
          <w:wAfter w:w="4112" w:type="dxa"/>
          <w:trHeight w:val="840"/>
        </w:trPr>
        <w:tc>
          <w:tcPr>
            <w:cnfStyle w:val="001000000000"/>
            <w:tcW w:w="985" w:type="dxa"/>
            <w:vMerge/>
          </w:tcPr>
          <w:p w:rsidR="00501F54" w:rsidRDefault="00501F54" w:rsidP="00501F54">
            <w:pPr>
              <w:jc w:val="center"/>
            </w:pPr>
          </w:p>
        </w:tc>
        <w:tc>
          <w:tcPr>
            <w:tcW w:w="1141" w:type="dxa"/>
            <w:vMerge/>
            <w:shd w:val="clear" w:color="auto" w:fill="F2DBDB" w:themeFill="accent2" w:themeFillTint="33"/>
          </w:tcPr>
          <w:p w:rsidR="00501F54" w:rsidRPr="00BB5C97" w:rsidRDefault="00501F54" w:rsidP="00501F54">
            <w:pPr>
              <w:jc w:val="center"/>
              <w:cnfStyle w:val="000000010000"/>
              <w:rPr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-Ecriture: Reproduction des graphèmes</w:t>
            </w:r>
          </w:p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20 mn</w:t>
            </w:r>
          </w:p>
        </w:tc>
        <w:tc>
          <w:tcPr>
            <w:tcW w:w="992" w:type="dxa"/>
            <w:vMerge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1F54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-Ecriture :</w:t>
            </w:r>
          </w:p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 chiffres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15mn</w:t>
            </w:r>
          </w:p>
        </w:tc>
        <w:tc>
          <w:tcPr>
            <w:tcW w:w="850" w:type="dxa"/>
            <w:vMerge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</w:tr>
      <w:tr w:rsidR="00501F54" w:rsidTr="00CA2D40">
        <w:trPr>
          <w:gridAfter w:val="3"/>
          <w:cnfStyle w:val="000000100000"/>
          <w:wAfter w:w="4112" w:type="dxa"/>
          <w:trHeight w:val="1328"/>
        </w:trPr>
        <w:tc>
          <w:tcPr>
            <w:cnfStyle w:val="001000000000"/>
            <w:tcW w:w="985" w:type="dxa"/>
            <w:vMerge/>
          </w:tcPr>
          <w:p w:rsidR="00501F54" w:rsidRDefault="00501F54" w:rsidP="00501F54">
            <w:pPr>
              <w:jc w:val="center"/>
            </w:pPr>
          </w:p>
        </w:tc>
        <w:tc>
          <w:tcPr>
            <w:tcW w:w="1141" w:type="dxa"/>
            <w:vMerge w:val="restart"/>
            <w:shd w:val="clear" w:color="auto" w:fill="F2DBDB" w:themeFill="accent2" w:themeFillTint="33"/>
          </w:tcPr>
          <w:p w:rsidR="00501F54" w:rsidRDefault="00501F54" w:rsidP="00501F54">
            <w:pPr>
              <w:jc w:val="center"/>
              <w:cnfStyle w:val="000000100000"/>
            </w:pPr>
          </w:p>
          <w:p w:rsidR="00501F54" w:rsidRDefault="00501F54" w:rsidP="00501F54">
            <w:pPr>
              <w:jc w:val="center"/>
              <w:cnfStyle w:val="000000100000"/>
            </w:pPr>
          </w:p>
          <w:p w:rsidR="00501F54" w:rsidRDefault="00501F54" w:rsidP="00501F54">
            <w:pPr>
              <w:jc w:val="center"/>
              <w:cnfStyle w:val="000000100000"/>
            </w:pPr>
          </w:p>
          <w:p w:rsidR="00501F54" w:rsidRDefault="00501F54" w:rsidP="00501F54">
            <w:pPr>
              <w:jc w:val="center"/>
              <w:cnfStyle w:val="000000100000"/>
            </w:pPr>
          </w:p>
          <w:p w:rsidR="00501F54" w:rsidRPr="00BB5C97" w:rsidRDefault="00501F54" w:rsidP="00501F54">
            <w:pPr>
              <w:jc w:val="center"/>
              <w:cnfStyle w:val="00000010000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Pr="00BB5C97">
              <w:rPr>
                <w:b/>
                <w:bCs/>
                <w:color w:val="FF0000"/>
                <w:vertAlign w:val="superscript"/>
              </w:rPr>
              <w:t>ème</w:t>
            </w:r>
            <w:r>
              <w:rPr>
                <w:b/>
                <w:bCs/>
                <w:color w:val="FF0000"/>
              </w:rPr>
              <w:t xml:space="preserve"> jour</w:t>
            </w:r>
          </w:p>
          <w:p w:rsidR="00501F54" w:rsidRDefault="00501F54" w:rsidP="00501F54">
            <w:pPr>
              <w:jc w:val="center"/>
              <w:cnfStyle w:val="000000100000"/>
            </w:pPr>
          </w:p>
        </w:tc>
        <w:tc>
          <w:tcPr>
            <w:tcW w:w="2552" w:type="dxa"/>
          </w:tcPr>
          <w:p w:rsidR="00501F54" w:rsidRPr="00C10BBF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Lecture : Etude du 2</w:t>
            </w:r>
            <w:r w:rsidRPr="00C10BB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 w:rsidRPr="00C10BBF">
              <w:rPr>
                <w:b/>
                <w:bCs/>
                <w:sz w:val="24"/>
                <w:szCs w:val="24"/>
              </w:rPr>
              <w:t xml:space="preserve"> phonème.</w:t>
            </w:r>
          </w:p>
          <w:p w:rsidR="00501F54" w:rsidRPr="00C10BBF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 xml:space="preserve">Présentation/décomposition/combinatoire </w:t>
            </w: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20 mn</w:t>
            </w:r>
          </w:p>
        </w:tc>
        <w:tc>
          <w:tcPr>
            <w:tcW w:w="992" w:type="dxa"/>
            <w:vMerge/>
          </w:tcPr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100000"/>
              <w:rPr>
                <w:b/>
                <w:bCs/>
                <w:color w:val="FF0000"/>
                <w:sz w:val="24"/>
                <w:szCs w:val="24"/>
              </w:rPr>
            </w:pPr>
            <w:r w:rsidRPr="00C10BBF">
              <w:rPr>
                <w:b/>
                <w:bCs/>
                <w:color w:val="FF0000"/>
                <w:sz w:val="24"/>
                <w:szCs w:val="24"/>
              </w:rPr>
              <w:t>8</w:t>
            </w:r>
            <w:r w:rsidRPr="00C10BBF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C10BBF">
              <w:rPr>
                <w:b/>
                <w:bCs/>
                <w:color w:val="FF0000"/>
                <w:sz w:val="24"/>
                <w:szCs w:val="24"/>
              </w:rPr>
              <w:t xml:space="preserve"> jour</w:t>
            </w:r>
          </w:p>
        </w:tc>
        <w:tc>
          <w:tcPr>
            <w:tcW w:w="1985" w:type="dxa"/>
          </w:tcPr>
          <w:p w:rsidR="00501F54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  <w:p w:rsidR="00501F54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-Lecture :</w:t>
            </w:r>
          </w:p>
          <w:p w:rsidR="00501F54" w:rsidRPr="00C10BBF" w:rsidRDefault="00501F54" w:rsidP="00501F54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(lexique illustré)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10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25 mn</w:t>
            </w:r>
          </w:p>
        </w:tc>
        <w:tc>
          <w:tcPr>
            <w:tcW w:w="850" w:type="dxa"/>
            <w:vMerge/>
          </w:tcPr>
          <w:p w:rsidR="00501F54" w:rsidRPr="00C10BBF" w:rsidRDefault="00501F54" w:rsidP="00501F5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501F54" w:rsidTr="00501F54">
        <w:trPr>
          <w:gridAfter w:val="3"/>
          <w:cnfStyle w:val="000000010000"/>
          <w:wAfter w:w="4112" w:type="dxa"/>
          <w:trHeight w:val="880"/>
        </w:trPr>
        <w:tc>
          <w:tcPr>
            <w:cnfStyle w:val="001000000000"/>
            <w:tcW w:w="985" w:type="dxa"/>
            <w:vMerge/>
          </w:tcPr>
          <w:p w:rsidR="00501F54" w:rsidRDefault="00501F54" w:rsidP="00501F54">
            <w:pPr>
              <w:jc w:val="center"/>
            </w:pPr>
          </w:p>
        </w:tc>
        <w:tc>
          <w:tcPr>
            <w:tcW w:w="1141" w:type="dxa"/>
            <w:vMerge/>
            <w:shd w:val="clear" w:color="auto" w:fill="F2DBDB" w:themeFill="accent2" w:themeFillTint="33"/>
          </w:tcPr>
          <w:p w:rsidR="00501F54" w:rsidRDefault="00501F54" w:rsidP="00501F54">
            <w:pPr>
              <w:jc w:val="center"/>
              <w:cnfStyle w:val="000000010000"/>
            </w:pPr>
          </w:p>
        </w:tc>
        <w:tc>
          <w:tcPr>
            <w:tcW w:w="2552" w:type="dxa"/>
          </w:tcPr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>-Ecriture: Reproduction des graphèmes</w:t>
            </w:r>
          </w:p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25 mn</w:t>
            </w:r>
          </w:p>
        </w:tc>
        <w:tc>
          <w:tcPr>
            <w:tcW w:w="992" w:type="dxa"/>
            <w:vMerge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1F54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</w:p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C10BBF">
              <w:rPr>
                <w:b/>
                <w:bCs/>
                <w:sz w:val="24"/>
                <w:szCs w:val="24"/>
              </w:rPr>
              <w:t xml:space="preserve">-Comptine </w:t>
            </w:r>
          </w:p>
          <w:p w:rsidR="00501F54" w:rsidRPr="00C10BBF" w:rsidRDefault="00501F54" w:rsidP="00501F54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</w:p>
          <w:p w:rsidR="00501F54" w:rsidRPr="00501F54" w:rsidRDefault="00501F54" w:rsidP="00501F54">
            <w:pPr>
              <w:jc w:val="center"/>
              <w:cnfStyle w:val="000000010000"/>
              <w:rPr>
                <w:b/>
                <w:bCs/>
                <w:color w:val="7030A0"/>
                <w:sz w:val="24"/>
                <w:szCs w:val="24"/>
              </w:rPr>
            </w:pPr>
            <w:r w:rsidRPr="00501F54">
              <w:rPr>
                <w:b/>
                <w:bCs/>
                <w:color w:val="7030A0"/>
                <w:sz w:val="24"/>
                <w:szCs w:val="24"/>
              </w:rPr>
              <w:t>20 mn</w:t>
            </w:r>
          </w:p>
        </w:tc>
        <w:tc>
          <w:tcPr>
            <w:tcW w:w="850" w:type="dxa"/>
            <w:vMerge/>
          </w:tcPr>
          <w:p w:rsidR="00501F54" w:rsidRPr="00C10BBF" w:rsidRDefault="00501F54" w:rsidP="00501F54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</w:tr>
    </w:tbl>
    <w:p w:rsidR="00501F54" w:rsidRPr="00CA2D40" w:rsidRDefault="00CA2D40" w:rsidP="00501F54">
      <w:pPr>
        <w:ind w:left="-284" w:right="-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501F54" w:rsidRPr="00CA2D40">
        <w:rPr>
          <w:b/>
          <w:bCs/>
          <w:sz w:val="28"/>
          <w:szCs w:val="28"/>
        </w:rPr>
        <w:t xml:space="preserve">   </w:t>
      </w:r>
      <w:proofErr w:type="gramStart"/>
      <w:r w:rsidR="00501F54" w:rsidRPr="00CA2D40">
        <w:rPr>
          <w:b/>
          <w:bCs/>
          <w:sz w:val="28"/>
          <w:szCs w:val="28"/>
          <w:u w:val="single"/>
        </w:rPr>
        <w:t>L ’enseignant</w:t>
      </w:r>
      <w:proofErr w:type="gramEnd"/>
      <w:r w:rsidR="00501F54" w:rsidRPr="00CA2D40">
        <w:rPr>
          <w:b/>
          <w:bCs/>
          <w:sz w:val="28"/>
          <w:szCs w:val="28"/>
        </w:rPr>
        <w:t xml:space="preserve">                                        </w:t>
      </w:r>
      <w:r w:rsidR="00501F54" w:rsidRPr="00CA2D40">
        <w:rPr>
          <w:b/>
          <w:bCs/>
          <w:sz w:val="28"/>
          <w:szCs w:val="28"/>
          <w:u w:val="single"/>
        </w:rPr>
        <w:t>Mme la directrice</w:t>
      </w:r>
      <w:r w:rsidR="00501F54" w:rsidRPr="00CA2D40">
        <w:rPr>
          <w:b/>
          <w:bCs/>
          <w:sz w:val="28"/>
          <w:szCs w:val="28"/>
        </w:rPr>
        <w:t xml:space="preserve">                                                  </w:t>
      </w:r>
      <w:r w:rsidR="00501F54" w:rsidRPr="00CA2D40">
        <w:rPr>
          <w:b/>
          <w:bCs/>
          <w:sz w:val="28"/>
          <w:szCs w:val="28"/>
          <w:u w:val="single"/>
        </w:rPr>
        <w:t>M  L’inspecteur</w:t>
      </w:r>
    </w:p>
    <w:p w:rsidR="00172A61" w:rsidRDefault="00172A61"/>
    <w:sectPr w:rsidR="00172A61" w:rsidSect="00501F54">
      <w:pgSz w:w="16838" w:h="11906" w:orient="landscape"/>
      <w:pgMar w:top="164" w:right="176" w:bottom="176" w:left="1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1F54"/>
    <w:rsid w:val="00172A61"/>
    <w:rsid w:val="00501F54"/>
    <w:rsid w:val="00CA2D40"/>
    <w:rsid w:val="00DA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5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1">
    <w:name w:val="Light Grid Accent 1"/>
    <w:basedOn w:val="TableauNormal"/>
    <w:uiPriority w:val="62"/>
    <w:rsid w:val="00501F54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2016-09-26T10:39:00Z</dcterms:created>
  <dcterms:modified xsi:type="dcterms:W3CDTF">2016-09-26T10:58:00Z</dcterms:modified>
</cp:coreProperties>
</file>